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08556" w14:textId="35ED0A9F" w:rsidR="00804A74" w:rsidRDefault="00804A74" w:rsidP="00804A74">
      <w:pPr>
        <w:jc w:val="right"/>
      </w:pPr>
      <w:r>
        <w:t>R. Pitt</w:t>
      </w:r>
      <w:r w:rsidR="000F6E17">
        <w:t>, J. Voorhees</w:t>
      </w:r>
    </w:p>
    <w:p w14:paraId="5221E604" w14:textId="1F2B484D" w:rsidR="008C7FBA" w:rsidRDefault="008C7FBA" w:rsidP="00804A74">
      <w:pPr>
        <w:jc w:val="right"/>
      </w:pPr>
      <w:r>
        <w:t>8 December 2022</w:t>
      </w:r>
    </w:p>
    <w:p w14:paraId="5B337531" w14:textId="77777777" w:rsidR="00804A74" w:rsidRDefault="00804A74"/>
    <w:p w14:paraId="40CCCEBC" w14:textId="236035E1" w:rsidR="00DA0981" w:rsidRDefault="00417854" w:rsidP="00804A74">
      <w:pPr>
        <w:jc w:val="center"/>
        <w:rPr>
          <w:b/>
          <w:sz w:val="28"/>
          <w:szCs w:val="28"/>
        </w:rPr>
      </w:pPr>
      <w:r>
        <w:rPr>
          <w:b/>
          <w:sz w:val="28"/>
          <w:szCs w:val="28"/>
        </w:rPr>
        <w:t>Urban Tree</w:t>
      </w:r>
      <w:r w:rsidR="007F70D1" w:rsidRPr="00804A74">
        <w:rPr>
          <w:b/>
          <w:sz w:val="28"/>
          <w:szCs w:val="28"/>
        </w:rPr>
        <w:t xml:space="preserve"> Rainfall Interception</w:t>
      </w:r>
      <w:r w:rsidR="00804A74" w:rsidRPr="00804A74">
        <w:rPr>
          <w:b/>
          <w:sz w:val="28"/>
          <w:szCs w:val="28"/>
        </w:rPr>
        <w:t xml:space="preserve"> Measurements</w:t>
      </w:r>
    </w:p>
    <w:p w14:paraId="3CFFC2EB" w14:textId="004D82A7" w:rsidR="00E954A2" w:rsidRPr="00804A74" w:rsidRDefault="00E954A2" w:rsidP="00804A74">
      <w:pPr>
        <w:jc w:val="center"/>
        <w:rPr>
          <w:b/>
          <w:sz w:val="28"/>
          <w:szCs w:val="28"/>
        </w:rPr>
      </w:pPr>
      <w:r>
        <w:rPr>
          <w:b/>
          <w:sz w:val="28"/>
          <w:szCs w:val="28"/>
        </w:rPr>
        <w:t xml:space="preserve">Version </w:t>
      </w:r>
      <w:r w:rsidR="00481C6C">
        <w:rPr>
          <w:b/>
          <w:sz w:val="28"/>
          <w:szCs w:val="28"/>
        </w:rPr>
        <w:t>8</w:t>
      </w:r>
      <w:r w:rsidR="0000120F">
        <w:rPr>
          <w:b/>
          <w:sz w:val="28"/>
          <w:szCs w:val="28"/>
        </w:rPr>
        <w:t>: Winter</w:t>
      </w:r>
      <w:r w:rsidR="00072EE0">
        <w:rPr>
          <w:b/>
          <w:sz w:val="28"/>
          <w:szCs w:val="28"/>
        </w:rPr>
        <w:t xml:space="preserve">, </w:t>
      </w:r>
      <w:r w:rsidR="0000120F">
        <w:rPr>
          <w:b/>
          <w:sz w:val="28"/>
          <w:szCs w:val="28"/>
        </w:rPr>
        <w:t>Spring</w:t>
      </w:r>
      <w:r w:rsidR="00072EE0">
        <w:rPr>
          <w:b/>
          <w:sz w:val="28"/>
          <w:szCs w:val="28"/>
        </w:rPr>
        <w:t>, Summer</w:t>
      </w:r>
      <w:r w:rsidR="008B4651">
        <w:rPr>
          <w:b/>
          <w:sz w:val="28"/>
          <w:szCs w:val="28"/>
        </w:rPr>
        <w:t>, and Fall</w:t>
      </w:r>
      <w:r w:rsidR="0000120F">
        <w:rPr>
          <w:b/>
          <w:sz w:val="28"/>
          <w:szCs w:val="28"/>
        </w:rPr>
        <w:t xml:space="preserve"> Seasons</w:t>
      </w:r>
    </w:p>
    <w:p w14:paraId="50A30C84" w14:textId="259235AA" w:rsidR="00804A74" w:rsidRDefault="00804A74"/>
    <w:p w14:paraId="7521877B" w14:textId="225779E3" w:rsidR="007D5083" w:rsidRDefault="007D5083"/>
    <w:sdt>
      <w:sdtPr>
        <w:rPr>
          <w:rFonts w:asciiTheme="minorHAnsi" w:eastAsiaTheme="minorHAnsi" w:hAnsiTheme="minorHAnsi" w:cstheme="minorBidi"/>
          <w:color w:val="auto"/>
          <w:sz w:val="22"/>
          <w:szCs w:val="22"/>
        </w:rPr>
        <w:id w:val="-2030639098"/>
        <w:docPartObj>
          <w:docPartGallery w:val="Table of Contents"/>
          <w:docPartUnique/>
        </w:docPartObj>
      </w:sdtPr>
      <w:sdtEndPr>
        <w:rPr>
          <w:b/>
          <w:bCs/>
          <w:noProof/>
        </w:rPr>
      </w:sdtEndPr>
      <w:sdtContent>
        <w:p w14:paraId="28F6A462" w14:textId="527805C8" w:rsidR="007D5083" w:rsidRDefault="007D5083">
          <w:pPr>
            <w:pStyle w:val="TOCHeading"/>
          </w:pPr>
          <w:r>
            <w:t>Contents</w:t>
          </w:r>
        </w:p>
        <w:p w14:paraId="73D2FD7E" w14:textId="77777777" w:rsidR="00CC392B" w:rsidRDefault="007D5083">
          <w:pPr>
            <w:pStyle w:val="TOC1"/>
            <w:tabs>
              <w:tab w:val="right" w:leader="dot" w:pos="9350"/>
            </w:tabs>
            <w:rPr>
              <w:rFonts w:eastAsiaTheme="minorEastAsia"/>
              <w:noProof/>
            </w:rPr>
          </w:pPr>
          <w:r>
            <w:rPr>
              <w:b/>
              <w:bCs/>
              <w:noProof/>
            </w:rPr>
            <w:fldChar w:fldCharType="begin"/>
          </w:r>
          <w:r>
            <w:rPr>
              <w:b/>
              <w:bCs/>
              <w:noProof/>
            </w:rPr>
            <w:instrText xml:space="preserve"> TOC \o "1-3" \h \z \u </w:instrText>
          </w:r>
          <w:r>
            <w:rPr>
              <w:b/>
              <w:bCs/>
              <w:noProof/>
            </w:rPr>
            <w:fldChar w:fldCharType="separate"/>
          </w:r>
          <w:hyperlink w:anchor="_Toc121256540" w:history="1">
            <w:r w:rsidR="00CC392B" w:rsidRPr="006344DB">
              <w:rPr>
                <w:rStyle w:val="Hyperlink"/>
                <w:noProof/>
              </w:rPr>
              <w:t>General Description</w:t>
            </w:r>
            <w:r w:rsidR="00CC392B">
              <w:rPr>
                <w:noProof/>
                <w:webHidden/>
              </w:rPr>
              <w:tab/>
            </w:r>
            <w:r w:rsidR="00CC392B">
              <w:rPr>
                <w:noProof/>
                <w:webHidden/>
              </w:rPr>
              <w:fldChar w:fldCharType="begin"/>
            </w:r>
            <w:r w:rsidR="00CC392B">
              <w:rPr>
                <w:noProof/>
                <w:webHidden/>
              </w:rPr>
              <w:instrText xml:space="preserve"> PAGEREF _Toc121256540 \h </w:instrText>
            </w:r>
            <w:r w:rsidR="00CC392B">
              <w:rPr>
                <w:noProof/>
                <w:webHidden/>
              </w:rPr>
            </w:r>
            <w:r w:rsidR="00CC392B">
              <w:rPr>
                <w:noProof/>
                <w:webHidden/>
              </w:rPr>
              <w:fldChar w:fldCharType="separate"/>
            </w:r>
            <w:r w:rsidR="00CC392B">
              <w:rPr>
                <w:noProof/>
                <w:webHidden/>
              </w:rPr>
              <w:t>1</w:t>
            </w:r>
            <w:r w:rsidR="00CC392B">
              <w:rPr>
                <w:noProof/>
                <w:webHidden/>
              </w:rPr>
              <w:fldChar w:fldCharType="end"/>
            </w:r>
          </w:hyperlink>
        </w:p>
        <w:p w14:paraId="0053C19D" w14:textId="77777777" w:rsidR="00CC392B" w:rsidRDefault="00AB3DC6">
          <w:pPr>
            <w:pStyle w:val="TOC1"/>
            <w:tabs>
              <w:tab w:val="right" w:leader="dot" w:pos="9350"/>
            </w:tabs>
            <w:rPr>
              <w:rFonts w:eastAsiaTheme="minorEastAsia"/>
              <w:noProof/>
            </w:rPr>
          </w:pPr>
          <w:hyperlink w:anchor="_Toc121256541" w:history="1">
            <w:r w:rsidR="00CC392B" w:rsidRPr="006344DB">
              <w:rPr>
                <w:rStyle w:val="Hyperlink"/>
                <w:noProof/>
              </w:rPr>
              <w:t>Example Rain Data</w:t>
            </w:r>
            <w:r w:rsidR="00CC392B">
              <w:rPr>
                <w:noProof/>
                <w:webHidden/>
              </w:rPr>
              <w:tab/>
            </w:r>
            <w:r w:rsidR="00CC392B">
              <w:rPr>
                <w:noProof/>
                <w:webHidden/>
              </w:rPr>
              <w:fldChar w:fldCharType="begin"/>
            </w:r>
            <w:r w:rsidR="00CC392B">
              <w:rPr>
                <w:noProof/>
                <w:webHidden/>
              </w:rPr>
              <w:instrText xml:space="preserve"> PAGEREF _Toc121256541 \h </w:instrText>
            </w:r>
            <w:r w:rsidR="00CC392B">
              <w:rPr>
                <w:noProof/>
                <w:webHidden/>
              </w:rPr>
            </w:r>
            <w:r w:rsidR="00CC392B">
              <w:rPr>
                <w:noProof/>
                <w:webHidden/>
              </w:rPr>
              <w:fldChar w:fldCharType="separate"/>
            </w:r>
            <w:r w:rsidR="00CC392B">
              <w:rPr>
                <w:noProof/>
                <w:webHidden/>
              </w:rPr>
              <w:t>3</w:t>
            </w:r>
            <w:r w:rsidR="00CC392B">
              <w:rPr>
                <w:noProof/>
                <w:webHidden/>
              </w:rPr>
              <w:fldChar w:fldCharType="end"/>
            </w:r>
          </w:hyperlink>
        </w:p>
        <w:p w14:paraId="28375ACF" w14:textId="77777777" w:rsidR="00CC392B" w:rsidRDefault="00AB3DC6">
          <w:pPr>
            <w:pStyle w:val="TOC1"/>
            <w:tabs>
              <w:tab w:val="right" w:leader="dot" w:pos="9350"/>
            </w:tabs>
            <w:rPr>
              <w:rFonts w:eastAsiaTheme="minorEastAsia"/>
              <w:noProof/>
            </w:rPr>
          </w:pPr>
          <w:hyperlink w:anchor="_Toc121256542" w:history="1">
            <w:r w:rsidR="00CC392B" w:rsidRPr="006344DB">
              <w:rPr>
                <w:rStyle w:val="Hyperlink"/>
                <w:noProof/>
              </w:rPr>
              <w:t>Tree Canopy Runoff Interception Equations</w:t>
            </w:r>
            <w:r w:rsidR="00CC392B">
              <w:rPr>
                <w:noProof/>
                <w:webHidden/>
              </w:rPr>
              <w:tab/>
            </w:r>
            <w:r w:rsidR="00CC392B">
              <w:rPr>
                <w:noProof/>
                <w:webHidden/>
              </w:rPr>
              <w:fldChar w:fldCharType="begin"/>
            </w:r>
            <w:r w:rsidR="00CC392B">
              <w:rPr>
                <w:noProof/>
                <w:webHidden/>
              </w:rPr>
              <w:instrText xml:space="preserve"> PAGEREF _Toc121256542 \h </w:instrText>
            </w:r>
            <w:r w:rsidR="00CC392B">
              <w:rPr>
                <w:noProof/>
                <w:webHidden/>
              </w:rPr>
            </w:r>
            <w:r w:rsidR="00CC392B">
              <w:rPr>
                <w:noProof/>
                <w:webHidden/>
              </w:rPr>
              <w:fldChar w:fldCharType="separate"/>
            </w:r>
            <w:r w:rsidR="00CC392B">
              <w:rPr>
                <w:noProof/>
                <w:webHidden/>
              </w:rPr>
              <w:t>4</w:t>
            </w:r>
            <w:r w:rsidR="00CC392B">
              <w:rPr>
                <w:noProof/>
                <w:webHidden/>
              </w:rPr>
              <w:fldChar w:fldCharType="end"/>
            </w:r>
          </w:hyperlink>
        </w:p>
        <w:p w14:paraId="6EA38892" w14:textId="77777777" w:rsidR="00CC392B" w:rsidRDefault="00AB3DC6">
          <w:pPr>
            <w:pStyle w:val="TOC1"/>
            <w:tabs>
              <w:tab w:val="right" w:leader="dot" w:pos="9350"/>
            </w:tabs>
            <w:rPr>
              <w:rFonts w:eastAsiaTheme="minorEastAsia"/>
              <w:noProof/>
            </w:rPr>
          </w:pPr>
          <w:hyperlink w:anchor="_Toc121256543" w:history="1">
            <w:r w:rsidR="00CC392B" w:rsidRPr="006344DB">
              <w:rPr>
                <w:rStyle w:val="Hyperlink"/>
                <w:noProof/>
              </w:rPr>
              <w:t>Algorithm Summary</w:t>
            </w:r>
            <w:r w:rsidR="00CC392B">
              <w:rPr>
                <w:noProof/>
                <w:webHidden/>
              </w:rPr>
              <w:tab/>
            </w:r>
            <w:r w:rsidR="00CC392B">
              <w:rPr>
                <w:noProof/>
                <w:webHidden/>
              </w:rPr>
              <w:fldChar w:fldCharType="begin"/>
            </w:r>
            <w:r w:rsidR="00CC392B">
              <w:rPr>
                <w:noProof/>
                <w:webHidden/>
              </w:rPr>
              <w:instrText xml:space="preserve"> PAGEREF _Toc121256543 \h </w:instrText>
            </w:r>
            <w:r w:rsidR="00CC392B">
              <w:rPr>
                <w:noProof/>
                <w:webHidden/>
              </w:rPr>
            </w:r>
            <w:r w:rsidR="00CC392B">
              <w:rPr>
                <w:noProof/>
                <w:webHidden/>
              </w:rPr>
              <w:fldChar w:fldCharType="separate"/>
            </w:r>
            <w:r w:rsidR="00CC392B">
              <w:rPr>
                <w:noProof/>
                <w:webHidden/>
              </w:rPr>
              <w:t>5</w:t>
            </w:r>
            <w:r w:rsidR="00CC392B">
              <w:rPr>
                <w:noProof/>
                <w:webHidden/>
              </w:rPr>
              <w:fldChar w:fldCharType="end"/>
            </w:r>
          </w:hyperlink>
        </w:p>
        <w:p w14:paraId="12BB3B4F" w14:textId="77777777" w:rsidR="00CC392B" w:rsidRDefault="00AB3DC6">
          <w:pPr>
            <w:pStyle w:val="TOC1"/>
            <w:tabs>
              <w:tab w:val="right" w:leader="dot" w:pos="9350"/>
            </w:tabs>
            <w:rPr>
              <w:rFonts w:eastAsiaTheme="minorEastAsia"/>
              <w:noProof/>
            </w:rPr>
          </w:pPr>
          <w:hyperlink w:anchor="_Toc121256544" w:history="1">
            <w:r w:rsidR="00CC392B" w:rsidRPr="006344DB">
              <w:rPr>
                <w:rStyle w:val="Hyperlink"/>
                <w:noProof/>
              </w:rPr>
              <w:t>References</w:t>
            </w:r>
            <w:r w:rsidR="00CC392B">
              <w:rPr>
                <w:noProof/>
                <w:webHidden/>
              </w:rPr>
              <w:tab/>
            </w:r>
            <w:r w:rsidR="00CC392B">
              <w:rPr>
                <w:noProof/>
                <w:webHidden/>
              </w:rPr>
              <w:fldChar w:fldCharType="begin"/>
            </w:r>
            <w:r w:rsidR="00CC392B">
              <w:rPr>
                <w:noProof/>
                <w:webHidden/>
              </w:rPr>
              <w:instrText xml:space="preserve"> PAGEREF _Toc121256544 \h </w:instrText>
            </w:r>
            <w:r w:rsidR="00CC392B">
              <w:rPr>
                <w:noProof/>
                <w:webHidden/>
              </w:rPr>
            </w:r>
            <w:r w:rsidR="00CC392B">
              <w:rPr>
                <w:noProof/>
                <w:webHidden/>
              </w:rPr>
              <w:fldChar w:fldCharType="separate"/>
            </w:r>
            <w:r w:rsidR="00CC392B">
              <w:rPr>
                <w:noProof/>
                <w:webHidden/>
              </w:rPr>
              <w:t>8</w:t>
            </w:r>
            <w:r w:rsidR="00CC392B">
              <w:rPr>
                <w:noProof/>
                <w:webHidden/>
              </w:rPr>
              <w:fldChar w:fldCharType="end"/>
            </w:r>
          </w:hyperlink>
        </w:p>
        <w:p w14:paraId="190D1A12" w14:textId="0BFA8A2E" w:rsidR="007D5083" w:rsidRDefault="007D5083">
          <w:r>
            <w:rPr>
              <w:b/>
              <w:bCs/>
              <w:noProof/>
            </w:rPr>
            <w:fldChar w:fldCharType="end"/>
          </w:r>
        </w:p>
      </w:sdtContent>
    </w:sdt>
    <w:p w14:paraId="10EBCB37" w14:textId="40DFB6FA" w:rsidR="007D5083" w:rsidRDefault="007D5083"/>
    <w:p w14:paraId="2D4F65A0" w14:textId="42E04F24" w:rsidR="002853AE" w:rsidRDefault="000F6E17" w:rsidP="002853AE">
      <w:pPr>
        <w:pStyle w:val="Heading1"/>
      </w:pPr>
      <w:bookmarkStart w:id="0" w:name="_Toc121256540"/>
      <w:r>
        <w:t>General Description</w:t>
      </w:r>
      <w:bookmarkEnd w:id="0"/>
    </w:p>
    <w:p w14:paraId="7A86CC81" w14:textId="66F90CCE" w:rsidR="002853AE" w:rsidRDefault="000F6E17">
      <w:r>
        <w:t xml:space="preserve">Tree canopy runoff interception is a source area feature in WinSLAMM.  Unlike typical WinSLAMM stormwater control practices, you can only compare the results of a model run with and without tree canopy interception by running two separate models – one with and one without tree canopy interception.  </w:t>
      </w:r>
    </w:p>
    <w:p w14:paraId="0B23C6C2" w14:textId="768CAFE7" w:rsidR="004811AA" w:rsidRDefault="004811AA"/>
    <w:p w14:paraId="0E45304D" w14:textId="4D7F663A" w:rsidR="004811AA" w:rsidRDefault="000F6E17">
      <w:r>
        <w:t>Please note that t</w:t>
      </w:r>
      <w:r w:rsidR="004811AA">
        <w:t xml:space="preserve">here is </w:t>
      </w:r>
      <w:r w:rsidR="0017115D">
        <w:t xml:space="preserve">also </w:t>
      </w:r>
      <w:r w:rsidR="004811AA">
        <w:t xml:space="preserve">a </w:t>
      </w:r>
      <w:r w:rsidR="005B7826">
        <w:t>possibility</w:t>
      </w:r>
      <w:r w:rsidR="004811AA">
        <w:t xml:space="preserve"> for double counting some of these benefits.</w:t>
      </w:r>
      <w:r>
        <w:t xml:space="preserve"> </w:t>
      </w:r>
      <w:r w:rsidR="004811AA">
        <w:t xml:space="preserve"> For example</w:t>
      </w:r>
      <w:r w:rsidR="00674D73">
        <w:t>,</w:t>
      </w:r>
      <w:r w:rsidR="004811AA">
        <w:t xml:space="preserve"> calibrated stormwater models rely on monitored outfall flow measurements of existing areas. </w:t>
      </w:r>
      <w:r>
        <w:t xml:space="preserve"> </w:t>
      </w:r>
      <w:r w:rsidR="004811AA">
        <w:t xml:space="preserve">These areas have varying amounts of trees through their landscapes. </w:t>
      </w:r>
      <w:r>
        <w:t xml:space="preserve"> </w:t>
      </w:r>
      <w:r w:rsidR="004811AA">
        <w:t xml:space="preserve">Adding additional interception to these calibrated models can result in improper estimates of runoff. </w:t>
      </w:r>
      <w:r>
        <w:t xml:space="preserve"> </w:t>
      </w:r>
      <w:r w:rsidR="004811AA">
        <w:t xml:space="preserve">However, if new trees are planted in an area, interception benefits may increase. </w:t>
      </w:r>
      <w:r>
        <w:t xml:space="preserve"> </w:t>
      </w:r>
      <w:r w:rsidR="004F2DDF">
        <w:t xml:space="preserve">The following figures are examples of </w:t>
      </w:r>
      <w:r w:rsidR="00A540D2">
        <w:t xml:space="preserve">monitored </w:t>
      </w:r>
      <w:r w:rsidR="00016386">
        <w:t xml:space="preserve">medium density residential </w:t>
      </w:r>
      <w:r w:rsidR="00A540D2">
        <w:t xml:space="preserve">areas used in WinSLAMM calibrations showing the contrast of mature trees in older </w:t>
      </w:r>
      <w:r w:rsidR="0076708E">
        <w:t xml:space="preserve">areas </w:t>
      </w:r>
      <w:r w:rsidR="00A540D2">
        <w:t xml:space="preserve">and </w:t>
      </w:r>
      <w:r w:rsidR="00016386">
        <w:t xml:space="preserve">the few young trees in </w:t>
      </w:r>
      <w:r w:rsidR="00A540D2">
        <w:t xml:space="preserve">new developments. </w:t>
      </w:r>
      <w:r>
        <w:t xml:space="preserve"> </w:t>
      </w:r>
      <w:r w:rsidR="00A540D2">
        <w:t>These residential areas were separated based on age of development to account for the differences in vegetation</w:t>
      </w:r>
      <w:r w:rsidR="0076708E">
        <w:t xml:space="preserve"> during the model calibration process</w:t>
      </w:r>
      <w:r w:rsidR="00A540D2">
        <w:t xml:space="preserve">. </w:t>
      </w:r>
      <w:r>
        <w:t xml:space="preserve"> </w:t>
      </w:r>
      <w:r w:rsidR="00A540D2">
        <w:t xml:space="preserve">However, the outfall monitored runoff characteristics did not indicate any differences between the old and new developments, beyond which was explained by differences in directly connected impervious area types and other land surface areas. </w:t>
      </w:r>
    </w:p>
    <w:p w14:paraId="1BCDB6E3" w14:textId="77777777" w:rsidR="00252901" w:rsidRDefault="00252901" w:rsidP="002529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17"/>
        <w:gridCol w:w="4633"/>
      </w:tblGrid>
      <w:tr w:rsidR="00252901" w:rsidRPr="009F5051" w14:paraId="3473ECB7" w14:textId="77777777" w:rsidTr="00B13CC5">
        <w:tc>
          <w:tcPr>
            <w:tcW w:w="4788" w:type="dxa"/>
            <w:shd w:val="clear" w:color="auto" w:fill="auto"/>
          </w:tcPr>
          <w:p w14:paraId="3DEDD711" w14:textId="632AE330" w:rsidR="00252901" w:rsidRPr="009F5051" w:rsidRDefault="00CF46AD" w:rsidP="00B13CC5">
            <w:r w:rsidRPr="009F5051">
              <w:rPr>
                <w:noProof/>
              </w:rPr>
              <w:lastRenderedPageBreak/>
              <w:drawing>
                <wp:inline distT="0" distB="0" distL="0" distR="0" wp14:anchorId="7F5A86B2" wp14:editId="4FEAAAEF">
                  <wp:extent cx="2830983" cy="3222432"/>
                  <wp:effectExtent l="0" t="0" r="7620" b="0"/>
                  <wp:docPr id="15" name="Picture 15" descr="Humber M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umber MDR"/>
                          <pic:cNvPicPr>
                            <a:picLocks noChangeAspect="1" noChangeArrowheads="1"/>
                          </pic:cNvPicPr>
                        </pic:nvPicPr>
                        <pic:blipFill>
                          <a:blip r:embed="rId7">
                            <a:extLst>
                              <a:ext uri="{BEBA8EAE-BF5A-486C-A8C5-ECC9F3942E4B}">
                                <a14:imgProps xmlns:a14="http://schemas.microsoft.com/office/drawing/2010/main">
                                  <a14:imgLayer r:embed="rId8">
                                    <a14:imgEffect>
                                      <a14:sharpenSoften amount="24000"/>
                                    </a14:imgEffect>
                                    <a14:imgEffect>
                                      <a14:brightnessContrast bright="15000" contrast="12000"/>
                                    </a14:imgEffect>
                                  </a14:imgLayer>
                                </a14:imgProps>
                              </a:ext>
                              <a:ext uri="{28A0092B-C50C-407E-A947-70E740481C1C}">
                                <a14:useLocalDpi xmlns:a14="http://schemas.microsoft.com/office/drawing/2010/main" val="0"/>
                              </a:ext>
                            </a:extLst>
                          </a:blip>
                          <a:srcRect/>
                          <a:stretch>
                            <a:fillRect/>
                          </a:stretch>
                        </pic:blipFill>
                        <pic:spPr bwMode="auto">
                          <a:xfrm>
                            <a:off x="0" y="0"/>
                            <a:ext cx="2871293" cy="3268316"/>
                          </a:xfrm>
                          <a:prstGeom prst="rect">
                            <a:avLst/>
                          </a:prstGeom>
                          <a:noFill/>
                          <a:ln>
                            <a:noFill/>
                          </a:ln>
                        </pic:spPr>
                      </pic:pic>
                    </a:graphicData>
                  </a:graphic>
                </wp:inline>
              </w:drawing>
            </w:r>
          </w:p>
          <w:p w14:paraId="5673A875" w14:textId="06610D7E" w:rsidR="00252901" w:rsidRPr="009F5051" w:rsidRDefault="00CF46AD" w:rsidP="00CF46AD">
            <w:r>
              <w:t>Residential area with few isolated trees</w:t>
            </w:r>
          </w:p>
        </w:tc>
        <w:tc>
          <w:tcPr>
            <w:tcW w:w="4788" w:type="dxa"/>
            <w:shd w:val="clear" w:color="auto" w:fill="auto"/>
          </w:tcPr>
          <w:p w14:paraId="2E12645A" w14:textId="53589B9C" w:rsidR="00252901" w:rsidRPr="009F5051" w:rsidRDefault="00252901" w:rsidP="00B13CC5">
            <w:r w:rsidRPr="009F5051">
              <w:rPr>
                <w:noProof/>
              </w:rPr>
              <w:drawing>
                <wp:inline distT="0" distB="0" distL="0" distR="0" wp14:anchorId="1761BE49" wp14:editId="66D48568">
                  <wp:extent cx="2757805" cy="2223770"/>
                  <wp:effectExtent l="0" t="0" r="4445" b="5080"/>
                  <wp:docPr id="14" name="Picture 14" descr="Humber older m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umber older mdr"/>
                          <pic:cNvPicPr>
                            <a:picLocks noChangeAspect="1" noChangeArrowheads="1"/>
                          </pic:cNvPicPr>
                        </pic:nvPicPr>
                        <pic:blipFill>
                          <a:blip r:embed="rId9">
                            <a:extLst>
                              <a:ext uri="{BEBA8EAE-BF5A-486C-A8C5-ECC9F3942E4B}">
                                <a14:imgProps xmlns:a14="http://schemas.microsoft.com/office/drawing/2010/main">
                                  <a14:imgLayer r:embed="rId10">
                                    <a14:imgEffect>
                                      <a14:sharpenSoften amount="42000"/>
                                    </a14:imgEffect>
                                    <a14:imgEffect>
                                      <a14:brightnessContrast bright="27000" contrast="9000"/>
                                    </a14:imgEffect>
                                  </a14:imgLayer>
                                </a14:imgProps>
                              </a:ext>
                              <a:ext uri="{28A0092B-C50C-407E-A947-70E740481C1C}">
                                <a14:useLocalDpi xmlns:a14="http://schemas.microsoft.com/office/drawing/2010/main" val="0"/>
                              </a:ext>
                            </a:extLst>
                          </a:blip>
                          <a:srcRect/>
                          <a:stretch>
                            <a:fillRect/>
                          </a:stretch>
                        </pic:blipFill>
                        <pic:spPr bwMode="auto">
                          <a:xfrm>
                            <a:off x="0" y="0"/>
                            <a:ext cx="2757805" cy="2223770"/>
                          </a:xfrm>
                          <a:prstGeom prst="rect">
                            <a:avLst/>
                          </a:prstGeom>
                          <a:noFill/>
                          <a:ln>
                            <a:noFill/>
                          </a:ln>
                        </pic:spPr>
                      </pic:pic>
                    </a:graphicData>
                  </a:graphic>
                </wp:inline>
              </w:drawing>
            </w:r>
          </w:p>
          <w:p w14:paraId="12A08DFD" w14:textId="7CD5927C" w:rsidR="00252901" w:rsidRPr="009F5051" w:rsidRDefault="00252901" w:rsidP="00B13CC5">
            <w:r w:rsidRPr="009F5051">
              <w:t xml:space="preserve">Older </w:t>
            </w:r>
            <w:r w:rsidR="00C962AF">
              <w:t>m</w:t>
            </w:r>
            <w:r w:rsidRPr="009F5051">
              <w:t xml:space="preserve">edium </w:t>
            </w:r>
            <w:r w:rsidR="00C962AF">
              <w:t>d</w:t>
            </w:r>
            <w:r w:rsidRPr="009F5051">
              <w:t xml:space="preserve">ensity </w:t>
            </w:r>
            <w:r w:rsidR="00C962AF">
              <w:t>r</w:t>
            </w:r>
            <w:r w:rsidRPr="009F5051">
              <w:t xml:space="preserve">esidential </w:t>
            </w:r>
            <w:r w:rsidR="00C962AF">
              <w:t>a</w:t>
            </w:r>
            <w:r w:rsidRPr="009F5051">
              <w:t>rea with more mature trees</w:t>
            </w:r>
          </w:p>
        </w:tc>
      </w:tr>
    </w:tbl>
    <w:p w14:paraId="3D380F31" w14:textId="5A43D096" w:rsidR="004138E0" w:rsidRDefault="004138E0"/>
    <w:p w14:paraId="5FBAE7E1" w14:textId="187042A4" w:rsidR="008740D0" w:rsidRDefault="004811AA">
      <w:r>
        <w:t>If a tree is located in a pervious area of the watershed</w:t>
      </w:r>
      <w:r w:rsidR="00016386">
        <w:t xml:space="preserve"> (over lawns or</w:t>
      </w:r>
      <w:r w:rsidR="00BE6560">
        <w:t xml:space="preserve"> other non-paved areas</w:t>
      </w:r>
      <w:r w:rsidR="00016386">
        <w:t>)</w:t>
      </w:r>
      <w:r>
        <w:t xml:space="preserve">, interception may not affect outfall runoff </w:t>
      </w:r>
      <w:r w:rsidR="008740D0">
        <w:t>quantities</w:t>
      </w:r>
      <w:r w:rsidR="00016386">
        <w:t xml:space="preserve"> much</w:t>
      </w:r>
      <w:r>
        <w:t xml:space="preserve">; any un-intercepted rainfall </w:t>
      </w:r>
      <w:r w:rsidR="005449A5">
        <w:t xml:space="preserve">(throughfall) </w:t>
      </w:r>
      <w:r>
        <w:t xml:space="preserve">is likely to be infiltrated with or without the trees. </w:t>
      </w:r>
      <w:r w:rsidR="000F6E17">
        <w:t xml:space="preserve"> </w:t>
      </w:r>
      <w:r w:rsidR="005B7826">
        <w:t>However, t</w:t>
      </w:r>
      <w:r>
        <w:t xml:space="preserve">rees likely maintain good soil characteristics and </w:t>
      </w:r>
      <w:r w:rsidR="00B723E2">
        <w:t>minimize compaction, which would improve the infiltration of rainfall.</w:t>
      </w:r>
      <w:r w:rsidR="000F6E17">
        <w:t xml:space="preserve"> </w:t>
      </w:r>
      <w:r w:rsidR="00B723E2">
        <w:t xml:space="preserve"> The largest hydrological benefit of urban trees would be when </w:t>
      </w:r>
      <w:r w:rsidR="004030AA">
        <w:t xml:space="preserve">directly connected </w:t>
      </w:r>
      <w:r w:rsidR="000D2EA6">
        <w:t>impervious</w:t>
      </w:r>
      <w:r w:rsidR="00B723E2">
        <w:t xml:space="preserve"> area</w:t>
      </w:r>
      <w:r w:rsidR="005B7826">
        <w:t>s</w:t>
      </w:r>
      <w:r w:rsidR="009946A2">
        <w:t xml:space="preserve"> (</w:t>
      </w:r>
      <w:r w:rsidR="005449A5">
        <w:t xml:space="preserve">such as </w:t>
      </w:r>
      <w:r w:rsidR="009946A2">
        <w:t>roofs, walkways, parking areas, and streets)</w:t>
      </w:r>
      <w:r w:rsidR="00B723E2">
        <w:t xml:space="preserve"> </w:t>
      </w:r>
      <w:r w:rsidR="005B7826">
        <w:t>are</w:t>
      </w:r>
      <w:r w:rsidR="00B723E2">
        <w:t xml:space="preserve"> heavily covered by an overstory of trees.</w:t>
      </w:r>
      <w:r w:rsidR="000F6E17">
        <w:t xml:space="preserve"> </w:t>
      </w:r>
      <w:r w:rsidR="009946A2">
        <w:t xml:space="preserve"> If </w:t>
      </w:r>
      <w:r w:rsidR="000D2EA6">
        <w:t>tree-covered impervious</w:t>
      </w:r>
      <w:r w:rsidR="009946A2">
        <w:t xml:space="preserve"> area</w:t>
      </w:r>
      <w:r w:rsidR="000D2EA6">
        <w:t>s</w:t>
      </w:r>
      <w:r w:rsidR="009946A2">
        <w:t xml:space="preserve"> </w:t>
      </w:r>
      <w:r w:rsidR="000D2EA6">
        <w:t>are</w:t>
      </w:r>
      <w:r w:rsidR="009946A2">
        <w:t xml:space="preserve"> directly connected to the drainage system, these benefits would be the greatest, but if the </w:t>
      </w:r>
      <w:r w:rsidR="000D2EA6">
        <w:t>tree-covered impervious</w:t>
      </w:r>
      <w:r w:rsidR="009946A2">
        <w:t xml:space="preserve"> areas drain to pervious areas (such as disconnected roofs or walks surrounded by lawns), the benefits would be low</w:t>
      </w:r>
      <w:r w:rsidR="005449A5">
        <w:t>er</w:t>
      </w:r>
      <w:r w:rsidR="009946A2">
        <w:t xml:space="preserve">. </w:t>
      </w:r>
      <w:r w:rsidR="000F6E17">
        <w:t xml:space="preserve"> </w:t>
      </w:r>
      <w:r w:rsidR="005B7826">
        <w:t>Obviously, trees add substantially to the quality of life in urban areas, but nuisance conditions and increase public works leaf removal activities may occur.</w:t>
      </w:r>
    </w:p>
    <w:p w14:paraId="041B8137" w14:textId="2E38D893" w:rsidR="009946A2" w:rsidRDefault="009946A2"/>
    <w:p w14:paraId="63EB28D8" w14:textId="220116BE" w:rsidR="008C7FBA" w:rsidRDefault="000D2EA6">
      <w:r>
        <w:t xml:space="preserve">This </w:t>
      </w:r>
      <w:r w:rsidR="008C7FBA">
        <w:t>algorithm description report includes the data plots and resulting equations used to describe</w:t>
      </w:r>
      <w:r w:rsidR="005449A5">
        <w:t xml:space="preserve"> throughfall </w:t>
      </w:r>
      <w:r w:rsidR="003A4E60">
        <w:t>under urban trees</w:t>
      </w:r>
      <w:r w:rsidR="005449A5">
        <w:t xml:space="preserve"> (canopy interception) </w:t>
      </w:r>
      <w:r w:rsidR="003A4E60">
        <w:t>to quantify some of these</w:t>
      </w:r>
      <w:r w:rsidR="00C234B6">
        <w:t xml:space="preserve"> hydrologic</w:t>
      </w:r>
      <w:r w:rsidR="003A4E60">
        <w:t xml:space="preserve"> benefits</w:t>
      </w:r>
      <w:r w:rsidR="00C234B6">
        <w:t xml:space="preserve"> for inclusion in WinSLAMM</w:t>
      </w:r>
      <w:r w:rsidR="003A4E60">
        <w:t xml:space="preserve">. </w:t>
      </w:r>
      <w:r w:rsidR="008C7FBA">
        <w:t xml:space="preserve"> It also lists the references that provide the data for the equations and shows how the tree canopy data should be entered into WinSLAMM.  </w:t>
      </w:r>
    </w:p>
    <w:p w14:paraId="5E10C514" w14:textId="77777777" w:rsidR="00481C6C" w:rsidRPr="00E93341" w:rsidRDefault="00481C6C" w:rsidP="00481C6C">
      <w:pPr>
        <w:autoSpaceDE w:val="0"/>
        <w:autoSpaceDN w:val="0"/>
        <w:adjustRightInd w:val="0"/>
        <w:spacing w:line="240" w:lineRule="auto"/>
        <w:rPr>
          <w:rFonts w:cs="BernhardModernStd-Bold"/>
          <w:color w:val="000000" w:themeColor="text1"/>
        </w:rPr>
      </w:pPr>
    </w:p>
    <w:p w14:paraId="446582C2" w14:textId="7792ACE6" w:rsidR="00481C6C" w:rsidRPr="00E93341" w:rsidRDefault="00481C6C" w:rsidP="00481C6C">
      <w:pPr>
        <w:autoSpaceDE w:val="0"/>
        <w:autoSpaceDN w:val="0"/>
        <w:adjustRightInd w:val="0"/>
        <w:spacing w:line="240" w:lineRule="auto"/>
        <w:rPr>
          <w:rFonts w:cs="BernhardModernStd-Bold"/>
          <w:color w:val="000000" w:themeColor="text1"/>
        </w:rPr>
      </w:pPr>
      <w:r>
        <w:rPr>
          <w:rFonts w:cs="BernhardModernStd-Bold"/>
          <w:color w:val="000000" w:themeColor="text1"/>
        </w:rPr>
        <w:t xml:space="preserve">The experiments </w:t>
      </w:r>
      <w:r w:rsidR="008C7FBA">
        <w:rPr>
          <w:rFonts w:cs="BernhardModernStd-Bold"/>
          <w:color w:val="000000" w:themeColor="text1"/>
        </w:rPr>
        <w:t>used to develop the equations</w:t>
      </w:r>
      <w:r>
        <w:rPr>
          <w:rFonts w:cs="BernhardModernStd-Bold"/>
          <w:color w:val="000000" w:themeColor="text1"/>
        </w:rPr>
        <w:t xml:space="preserve"> were conducted to comprehensively examine canopy interception by direct measurements of throughfall under isolated or low density stands of mature urban deciduous and evergreen trees in the Southeast of the US. </w:t>
      </w:r>
      <w:r w:rsidR="008C7FBA">
        <w:rPr>
          <w:rFonts w:cs="BernhardModernStd-Bold"/>
          <w:color w:val="000000" w:themeColor="text1"/>
        </w:rPr>
        <w:t xml:space="preserve"> (Bob, what reference should go here?) </w:t>
      </w:r>
      <w:r>
        <w:rPr>
          <w:rFonts w:cs="BernhardModernStd-Bold"/>
          <w:color w:val="000000" w:themeColor="text1"/>
        </w:rPr>
        <w:t xml:space="preserve">These measurements </w:t>
      </w:r>
      <w:r w:rsidR="00AC2C5C">
        <w:rPr>
          <w:rFonts w:cs="BernhardModernStd-Bold"/>
          <w:color w:val="000000" w:themeColor="text1"/>
        </w:rPr>
        <w:t xml:space="preserve">resulted in throughfall data </w:t>
      </w:r>
      <w:r>
        <w:rPr>
          <w:rFonts w:cs="BernhardModernStd-Bold"/>
          <w:color w:val="000000" w:themeColor="text1"/>
        </w:rPr>
        <w:t xml:space="preserve">for </w:t>
      </w:r>
      <w:r w:rsidR="00AC2C5C">
        <w:rPr>
          <w:rFonts w:cs="BernhardModernStd-Bold"/>
          <w:color w:val="000000" w:themeColor="text1"/>
        </w:rPr>
        <w:t>5</w:t>
      </w:r>
      <w:r>
        <w:rPr>
          <w:rFonts w:cs="BernhardModernStd-Bold"/>
          <w:color w:val="000000" w:themeColor="text1"/>
        </w:rPr>
        <w:t>5</w:t>
      </w:r>
      <w:r w:rsidR="00AC2C5C">
        <w:rPr>
          <w:rFonts w:cs="BernhardModernStd-Bold"/>
          <w:color w:val="000000" w:themeColor="text1"/>
        </w:rPr>
        <w:t xml:space="preserve"> (oak) to 75 (pine)</w:t>
      </w:r>
      <w:r>
        <w:rPr>
          <w:rFonts w:cs="BernhardModernStd-Bold"/>
          <w:color w:val="000000" w:themeColor="text1"/>
        </w:rPr>
        <w:t xml:space="preserve"> rains over all seasons to determine statistically significant relationships for use in the WinSLAMM </w:t>
      </w:r>
      <w:r w:rsidR="00AC2C5C">
        <w:rPr>
          <w:rFonts w:cs="BernhardModernStd-Bold"/>
          <w:color w:val="000000" w:themeColor="text1"/>
        </w:rPr>
        <w:t xml:space="preserve">urban </w:t>
      </w:r>
      <w:r>
        <w:rPr>
          <w:rFonts w:cs="BernhardModernStd-Bold"/>
          <w:color w:val="000000" w:themeColor="text1"/>
        </w:rPr>
        <w:t xml:space="preserve">stormwater quality model. </w:t>
      </w:r>
    </w:p>
    <w:p w14:paraId="215E6C25" w14:textId="5C6178D6" w:rsidR="00481C6C" w:rsidRDefault="00481C6C"/>
    <w:p w14:paraId="22659424" w14:textId="77777777" w:rsidR="00481C6C" w:rsidRDefault="00481C6C"/>
    <w:p w14:paraId="7D2B1245" w14:textId="7868CC96" w:rsidR="00F41700" w:rsidRDefault="00F41700"/>
    <w:p w14:paraId="73FDA2B3" w14:textId="6F6D6C86" w:rsidR="002853AE" w:rsidRDefault="002853AE"/>
    <w:p w14:paraId="748C27F7" w14:textId="1724D00B" w:rsidR="002853AE" w:rsidRDefault="008C7FBA" w:rsidP="002853AE">
      <w:pPr>
        <w:pStyle w:val="Heading1"/>
      </w:pPr>
      <w:bookmarkStart w:id="1" w:name="_Toc121256541"/>
      <w:r>
        <w:t>Example</w:t>
      </w:r>
      <w:r w:rsidR="002853AE">
        <w:t xml:space="preserve"> Rain Data</w:t>
      </w:r>
      <w:bookmarkEnd w:id="1"/>
    </w:p>
    <w:p w14:paraId="789B66EC" w14:textId="09E4128E" w:rsidR="002853AE" w:rsidRDefault="002853AE" w:rsidP="002853AE">
      <w:r>
        <w:t>The following plot is the accumulative rainfall at the background location (surrounded by grass) vs. the accumulative rainfall measured under the pine and oak trees</w:t>
      </w:r>
      <w:r w:rsidR="008C7FBA">
        <w:t xml:space="preserve"> for rainfall between December 7 and 11, 2018</w:t>
      </w:r>
      <w:r w:rsidR="000D2EA6">
        <w:t>:</w:t>
      </w:r>
    </w:p>
    <w:p w14:paraId="372C6ECB" w14:textId="77777777" w:rsidR="000D2EA6" w:rsidRDefault="000D2EA6" w:rsidP="002853AE"/>
    <w:p w14:paraId="53E94199" w14:textId="36865A3B" w:rsidR="002853AE" w:rsidRDefault="002853AE"/>
    <w:p w14:paraId="5B40667E" w14:textId="148154B0" w:rsidR="002853AE" w:rsidRDefault="002853AE">
      <w:r>
        <w:rPr>
          <w:noProof/>
        </w:rPr>
        <w:drawing>
          <wp:inline distT="0" distB="0" distL="0" distR="0" wp14:anchorId="409AB1CA" wp14:editId="6B744D7B">
            <wp:extent cx="6387244" cy="3546281"/>
            <wp:effectExtent l="0" t="0" r="13970" b="16510"/>
            <wp:docPr id="6" name="Chart 6">
              <a:extLst xmlns:a="http://schemas.openxmlformats.org/drawingml/2006/main">
                <a:ext uri="{FF2B5EF4-FFF2-40B4-BE49-F238E27FC236}">
                  <a16:creationId xmlns:a16="http://schemas.microsoft.com/office/drawing/2014/main" id="{D39503DC-9C4A-4957-8C4F-1FCBC31A57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9BAF621" w14:textId="77777777" w:rsidR="002853AE" w:rsidRDefault="002853AE"/>
    <w:p w14:paraId="7A3B3949" w14:textId="7A4E03C5" w:rsidR="007765D8" w:rsidRDefault="007765D8">
      <w:r>
        <w:t>It</w:t>
      </w:r>
      <w:r w:rsidR="000D2EA6">
        <w:t xml:space="preserve"> i</w:t>
      </w:r>
      <w:r>
        <w:t xml:space="preserve">s obvious that the measured rain under the pines had little difference compared to the background rainfall, while the oak had a substantial reduction. </w:t>
      </w:r>
      <w:r w:rsidR="008C7FBA">
        <w:t xml:space="preserve"> </w:t>
      </w:r>
      <w:r>
        <w:t xml:space="preserve">The total rain </w:t>
      </w:r>
      <w:r w:rsidR="00CD76E3">
        <w:t xml:space="preserve">for this event </w:t>
      </w:r>
      <w:r>
        <w:t>was about 3.32 inches. The steepest portion of the accumulat</w:t>
      </w:r>
      <w:r w:rsidR="00E60765">
        <w:t>ed rain</w:t>
      </w:r>
      <w:r>
        <w:t xml:space="preserve"> curve indicated about 2.1 inches over 7.25 hours, for a fairly constant rain intensity of about 0.29 inches per hour. </w:t>
      </w:r>
    </w:p>
    <w:p w14:paraId="0968E1E6" w14:textId="0DB0F510" w:rsidR="007765D8" w:rsidRDefault="007765D8"/>
    <w:p w14:paraId="7A32AB60" w14:textId="6B1272A5" w:rsidR="00D73D86" w:rsidRDefault="005F7D02">
      <w:r>
        <w:t xml:space="preserve">This rain interception measurement test </w:t>
      </w:r>
      <w:r w:rsidR="00CD76E3">
        <w:t>was</w:t>
      </w:r>
      <w:r>
        <w:t xml:space="preserve"> supplemented with many more rains </w:t>
      </w:r>
      <w:r w:rsidR="00CD76E3">
        <w:t>through January 24, 2020</w:t>
      </w:r>
      <w:r>
        <w:t>.</w:t>
      </w:r>
      <w:r w:rsidR="008C7FBA">
        <w:t xml:space="preserve"> </w:t>
      </w:r>
      <w:r>
        <w:t xml:space="preserve"> In the Birmingham area, about 50 rains occur per year having &gt;0.1 inches of rain (and about 100 </w:t>
      </w:r>
      <w:r w:rsidR="00E60765">
        <w:t xml:space="preserve">rains </w:t>
      </w:r>
      <w:r>
        <w:t xml:space="preserve">&gt;0.01 inches). </w:t>
      </w:r>
      <w:r w:rsidR="008C7FBA">
        <w:t xml:space="preserve"> </w:t>
      </w:r>
      <w:r>
        <w:t xml:space="preserve">This initial rain was one of the largest expected, but we usually receive a few rains between </w:t>
      </w:r>
      <w:r w:rsidR="00CD76E3">
        <w:t>2- and 5-inches</w:t>
      </w:r>
      <w:r>
        <w:t xml:space="preserve"> total per year. </w:t>
      </w:r>
      <w:r w:rsidR="008C7FBA">
        <w:t xml:space="preserve"> </w:t>
      </w:r>
      <w:r>
        <w:t>These large amounts of data enable</w:t>
      </w:r>
      <w:r w:rsidR="00CD76E3">
        <w:t>d</w:t>
      </w:r>
      <w:r>
        <w:t xml:space="preserve"> </w:t>
      </w:r>
      <w:r w:rsidR="002853AE">
        <w:t xml:space="preserve">the significant factors affection </w:t>
      </w:r>
      <w:r>
        <w:t xml:space="preserve">interception of urban trees to </w:t>
      </w:r>
      <w:r w:rsidR="002853AE">
        <w:t xml:space="preserve">be identified and quantified. </w:t>
      </w:r>
      <w:r w:rsidR="008C7FBA">
        <w:t xml:space="preserve"> </w:t>
      </w:r>
      <w:r w:rsidR="002853AE">
        <w:t>The factors examined by factorial analyses include</w:t>
      </w:r>
      <w:r w:rsidR="00CD76E3">
        <w:t>d</w:t>
      </w:r>
      <w:r w:rsidR="002853AE">
        <w:t xml:space="preserve">: </w:t>
      </w:r>
      <w:r w:rsidR="008C7FBA">
        <w:t xml:space="preserve"> </w:t>
      </w:r>
      <w:r w:rsidR="00E60765">
        <w:t xml:space="preserve">tree type, </w:t>
      </w:r>
      <w:r w:rsidR="002853AE">
        <w:t>season (tree canopy coverage), rain intensity and depth, along with wind</w:t>
      </w:r>
      <w:r w:rsidR="00CD76E3">
        <w:t xml:space="preserve"> speed</w:t>
      </w:r>
      <w:r w:rsidR="002853AE">
        <w:t>.</w:t>
      </w:r>
    </w:p>
    <w:p w14:paraId="08049B6E" w14:textId="33CB77FE" w:rsidR="001C68E4" w:rsidRDefault="001C68E4"/>
    <w:p w14:paraId="75E92AE2" w14:textId="3CE95048" w:rsidR="00AE24AF" w:rsidRDefault="00AE24AF" w:rsidP="00AE24AF">
      <w:r>
        <w:t>A 2</w:t>
      </w:r>
      <w:r w:rsidRPr="00A0160E">
        <w:rPr>
          <w:vertAlign w:val="superscript"/>
        </w:rPr>
        <w:t>3</w:t>
      </w:r>
      <w:r>
        <w:t xml:space="preserve"> full factorial analysis was conducted and found that all three factors (season, tree type, and rain category) were significant when determining the </w:t>
      </w:r>
      <w:r w:rsidR="00AC2C5C">
        <w:t>throughfall</w:t>
      </w:r>
      <w:r>
        <w:t xml:space="preserve"> (rain depth under the trees vs. rain depth at the grass location). </w:t>
      </w:r>
      <w:r w:rsidR="005858CF">
        <w:t xml:space="preserve"> </w:t>
      </w:r>
      <w:r>
        <w:t xml:space="preserve">The tree type (oak vs. pine) had the greatest effects on the </w:t>
      </w:r>
      <w:r w:rsidR="00AC2C5C">
        <w:t>throughfall</w:t>
      </w:r>
      <w:r>
        <w:t xml:space="preserve">, followed by the rain depth, while the seasonal differences had only marginally significant effects. </w:t>
      </w:r>
    </w:p>
    <w:p w14:paraId="2B561C50" w14:textId="7E600534" w:rsidR="009B3C0F" w:rsidRDefault="005858CF" w:rsidP="005858CF">
      <w:pPr>
        <w:pStyle w:val="Heading1"/>
      </w:pPr>
      <w:bookmarkStart w:id="2" w:name="_Toc121256542"/>
      <w:r>
        <w:lastRenderedPageBreak/>
        <w:t>Tree Canopy Runoff Interception Equations</w:t>
      </w:r>
      <w:bookmarkEnd w:id="2"/>
    </w:p>
    <w:p w14:paraId="61FCD12F" w14:textId="77777777" w:rsidR="005858CF" w:rsidRDefault="005858CF" w:rsidP="00081FC7"/>
    <w:p w14:paraId="390AA008" w14:textId="6194B4E0" w:rsidR="00081FC7" w:rsidRDefault="001C68E4" w:rsidP="00081FC7">
      <w:r>
        <w:t xml:space="preserve">The following </w:t>
      </w:r>
      <w:r w:rsidR="00912969">
        <w:t>scatterplots</w:t>
      </w:r>
      <w:r w:rsidR="005858CF">
        <w:t xml:space="preserve"> used in WinSLAMM</w:t>
      </w:r>
      <w:r>
        <w:t xml:space="preserve"> </w:t>
      </w:r>
      <w:r w:rsidR="00912969">
        <w:t>are for the</w:t>
      </w:r>
      <w:r>
        <w:t xml:space="preserve"> total rain depths under the pine tree and the oak tree plotted against the rain depths at the grass gage</w:t>
      </w:r>
      <w:r w:rsidR="00912969">
        <w:t xml:space="preserve">, for </w:t>
      </w:r>
      <w:r w:rsidR="009B3C0F">
        <w:t xml:space="preserve">the </w:t>
      </w:r>
      <w:r w:rsidR="00912969">
        <w:t>winter</w:t>
      </w:r>
      <w:r w:rsidR="009B3C0F">
        <w:t xml:space="preserve">, </w:t>
      </w:r>
      <w:r w:rsidR="00912969">
        <w:t>spring</w:t>
      </w:r>
      <w:r w:rsidR="009B3C0F">
        <w:t>, and summer</w:t>
      </w:r>
      <w:r w:rsidR="00912969">
        <w:t xml:space="preserve"> seasons</w:t>
      </w:r>
      <w:r>
        <w:t>.</w:t>
      </w:r>
      <w:r w:rsidR="00081FC7">
        <w:t xml:space="preserve"> </w:t>
      </w:r>
      <w:r w:rsidR="005858CF">
        <w:t xml:space="preserve"> </w:t>
      </w:r>
      <w:r w:rsidR="00081FC7">
        <w:t>The</w:t>
      </w:r>
      <w:r>
        <w:t xml:space="preserve"> plots and </w:t>
      </w:r>
      <w:r w:rsidR="00081FC7">
        <w:t xml:space="preserve">ANOVA </w:t>
      </w:r>
      <w:r>
        <w:t xml:space="preserve">statistical tests were conducted on log10 transformed rain depth data, </w:t>
      </w:r>
      <w:r w:rsidR="00081FC7">
        <w:t xml:space="preserve">indicating highly significant regressions. </w:t>
      </w:r>
      <w:r w:rsidR="005858CF">
        <w:t xml:space="preserve"> </w:t>
      </w:r>
      <w:r w:rsidR="00081FC7">
        <w:t xml:space="preserve">The pine data </w:t>
      </w:r>
      <w:r w:rsidR="0090225A">
        <w:t xml:space="preserve">for winter, spring, and summer periods did </w:t>
      </w:r>
      <w:r w:rsidR="00081FC7">
        <w:t>not result in significant constant (intercept) terms</w:t>
      </w:r>
      <w:r w:rsidR="00663861">
        <w:t>,</w:t>
      </w:r>
      <w:r w:rsidR="00081FC7">
        <w:t xml:space="preserve"> so th</w:t>
      </w:r>
      <w:r w:rsidR="0090225A">
        <w:t>ose</w:t>
      </w:r>
      <w:r w:rsidR="00081FC7">
        <w:t xml:space="preserve"> regression</w:t>
      </w:r>
      <w:r w:rsidR="0090225A">
        <w:t>s</w:t>
      </w:r>
      <w:r w:rsidR="00081FC7">
        <w:t xml:space="preserve"> only ha</w:t>
      </w:r>
      <w:r w:rsidR="0090225A">
        <w:t>ve</w:t>
      </w:r>
      <w:r w:rsidR="00081FC7">
        <w:t xml:space="preserve"> a slope coefficient term, while the oak data </w:t>
      </w:r>
      <w:r w:rsidR="0090225A">
        <w:t xml:space="preserve">(and the fall pine data) </w:t>
      </w:r>
      <w:r w:rsidR="00081FC7">
        <w:t xml:space="preserve">had both significant intercept and slope coefficients. </w:t>
      </w:r>
      <w:r w:rsidR="005858CF">
        <w:t xml:space="preserve"> </w:t>
      </w:r>
      <w:r w:rsidR="00081FC7">
        <w:t xml:space="preserve">The scatterplots show the fitted regression lines along with the actual data. </w:t>
      </w:r>
      <w:r w:rsidR="005858CF">
        <w:t xml:space="preserve"> </w:t>
      </w:r>
      <w:r w:rsidR="00081FC7">
        <w:t>The residual analyses indicated satisfactory patter</w:t>
      </w:r>
      <w:r w:rsidR="005858CF">
        <w:t>n</w:t>
      </w:r>
      <w:r w:rsidR="00081FC7">
        <w:t xml:space="preserve">s (example shown below for winter pine observations). </w:t>
      </w:r>
    </w:p>
    <w:p w14:paraId="3D53A21F" w14:textId="2362412D" w:rsidR="001C68E4" w:rsidRDefault="001C68E4" w:rsidP="00081FC7"/>
    <w:p w14:paraId="3CFDB2B1" w14:textId="77777777" w:rsidR="001C68E4" w:rsidRDefault="001C68E4"/>
    <w:p w14:paraId="41EDCC30" w14:textId="5ABF2BB2" w:rsidR="00D73D86" w:rsidRDefault="00D73D86"/>
    <w:tbl>
      <w:tblPr>
        <w:tblStyle w:val="TableGrid"/>
        <w:tblW w:w="0" w:type="auto"/>
        <w:tblLook w:val="04A0" w:firstRow="1" w:lastRow="0" w:firstColumn="1" w:lastColumn="0" w:noHBand="0" w:noVBand="1"/>
      </w:tblPr>
      <w:tblGrid>
        <w:gridCol w:w="4589"/>
        <w:gridCol w:w="4761"/>
      </w:tblGrid>
      <w:tr w:rsidR="00912969" w14:paraId="43D349CB" w14:textId="77777777" w:rsidTr="00822049">
        <w:tc>
          <w:tcPr>
            <w:tcW w:w="4589" w:type="dxa"/>
          </w:tcPr>
          <w:p w14:paraId="4B1A0034" w14:textId="3AD775C1" w:rsidR="00912969" w:rsidRDefault="00822049">
            <w:r>
              <w:rPr>
                <w:noProof/>
              </w:rPr>
              <w:drawing>
                <wp:inline distT="0" distB="0" distL="0" distR="0" wp14:anchorId="76CD3D0F" wp14:editId="61C10684">
                  <wp:extent cx="2812212" cy="2199736"/>
                  <wp:effectExtent l="0" t="0" r="7620" b="10160"/>
                  <wp:docPr id="5" name="Chart 5">
                    <a:extLst xmlns:a="http://schemas.openxmlformats.org/drawingml/2006/main">
                      <a:ext uri="{FF2B5EF4-FFF2-40B4-BE49-F238E27FC236}">
                        <a16:creationId xmlns:a16="http://schemas.microsoft.com/office/drawing/2014/main" id="{00000000-0008-0000-00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0DFD499" w14:textId="7CFBC045" w:rsidR="00912969" w:rsidRDefault="00D42851">
            <w:r w:rsidRPr="00D42851">
              <w:t>Winter pine log10 total rain (in.) = 1.0</w:t>
            </w:r>
            <w:r w:rsidR="00822049">
              <w:t>7</w:t>
            </w:r>
            <w:r w:rsidRPr="00D42851">
              <w:t xml:space="preserve"> Winter grass log10 total rain (in.)</w:t>
            </w:r>
          </w:p>
        </w:tc>
        <w:tc>
          <w:tcPr>
            <w:tcW w:w="4761" w:type="dxa"/>
          </w:tcPr>
          <w:p w14:paraId="2D9252C7" w14:textId="4B1DAE09" w:rsidR="00912969" w:rsidRDefault="009B3C0F">
            <w:r>
              <w:rPr>
                <w:noProof/>
              </w:rPr>
              <w:drawing>
                <wp:inline distT="0" distB="0" distL="0" distR="0" wp14:anchorId="4CAA60DE" wp14:editId="3F52F712">
                  <wp:extent cx="2881630" cy="2092148"/>
                  <wp:effectExtent l="0" t="0" r="13970" b="3810"/>
                  <wp:docPr id="21" name="Chart 21">
                    <a:extLst xmlns:a="http://schemas.openxmlformats.org/drawingml/2006/main">
                      <a:ext uri="{FF2B5EF4-FFF2-40B4-BE49-F238E27FC236}">
                        <a16:creationId xmlns:a16="http://schemas.microsoft.com/office/drawing/2014/main" id="{694D194A-60C4-4DC9-95EC-D7AA11184B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5EBD83D" w14:textId="5635FCB8" w:rsidR="00912969" w:rsidRDefault="009B3C0F">
            <w:r w:rsidRPr="00D42851">
              <w:t>Winter oak log10 total rain (in.) = - 0.203 + 1.17 Winter grass log10 total rain (in.)</w:t>
            </w:r>
          </w:p>
        </w:tc>
      </w:tr>
      <w:tr w:rsidR="00912969" w14:paraId="059DB1F9" w14:textId="77777777" w:rsidTr="009B3C0F">
        <w:tc>
          <w:tcPr>
            <w:tcW w:w="4589" w:type="dxa"/>
          </w:tcPr>
          <w:p w14:paraId="4CC7F829" w14:textId="6518B6C8" w:rsidR="00912969" w:rsidRDefault="009B3C0F">
            <w:r>
              <w:rPr>
                <w:noProof/>
              </w:rPr>
              <w:drawing>
                <wp:inline distT="0" distB="0" distL="0" distR="0" wp14:anchorId="0028F512" wp14:editId="3E4E61EC">
                  <wp:extent cx="2903855" cy="2157730"/>
                  <wp:effectExtent l="0" t="0" r="10795" b="13970"/>
                  <wp:docPr id="3" name="Chart 3">
                    <a:extLst xmlns:a="http://schemas.openxmlformats.org/drawingml/2006/main">
                      <a:ext uri="{FF2B5EF4-FFF2-40B4-BE49-F238E27FC236}">
                        <a16:creationId xmlns:a16="http://schemas.microsoft.com/office/drawing/2014/main" id="{DC0344EE-0881-43DC-8862-4639100F8F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BC2BBFA" w14:textId="4ACE7D69" w:rsidR="00912969" w:rsidRDefault="009B3C0F">
            <w:r w:rsidRPr="00D42851">
              <w:t>Spring pine log10 total rain (in.) = 1.2</w:t>
            </w:r>
            <w:r>
              <w:t>6</w:t>
            </w:r>
            <w:r w:rsidRPr="00D42851">
              <w:t xml:space="preserve"> Spring grass log10 total rain (in.)</w:t>
            </w:r>
          </w:p>
        </w:tc>
        <w:tc>
          <w:tcPr>
            <w:tcW w:w="4761" w:type="dxa"/>
          </w:tcPr>
          <w:p w14:paraId="47DDB22F" w14:textId="249A21EF" w:rsidR="00912969" w:rsidRDefault="00A94B8B">
            <w:r>
              <w:rPr>
                <w:noProof/>
              </w:rPr>
              <w:drawing>
                <wp:inline distT="0" distB="0" distL="0" distR="0" wp14:anchorId="48148173" wp14:editId="0C2CF5C2">
                  <wp:extent cx="3028493" cy="2091690"/>
                  <wp:effectExtent l="0" t="0" r="635" b="3810"/>
                  <wp:docPr id="4" name="Chart 4">
                    <a:extLst xmlns:a="http://schemas.openxmlformats.org/drawingml/2006/main">
                      <a:ext uri="{FF2B5EF4-FFF2-40B4-BE49-F238E27FC236}">
                        <a16:creationId xmlns:a16="http://schemas.microsoft.com/office/drawing/2014/main" id="{C2266FBF-098D-44A8-991D-726C549C92E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8B22763" w14:textId="14B0C44D" w:rsidR="00912969" w:rsidRDefault="00D42851">
            <w:r w:rsidRPr="00D42851">
              <w:t>Spring oak log10 total rain (in.) = - 0.2</w:t>
            </w:r>
            <w:r w:rsidR="00023E9B">
              <w:t>60</w:t>
            </w:r>
            <w:r w:rsidRPr="00D42851">
              <w:t xml:space="preserve"> + 1.06 Spring grass log10 total rain (in.)</w:t>
            </w:r>
          </w:p>
        </w:tc>
      </w:tr>
      <w:tr w:rsidR="009B3C0F" w14:paraId="2CB56B2E" w14:textId="77777777" w:rsidTr="009B3C0F">
        <w:tc>
          <w:tcPr>
            <w:tcW w:w="4589" w:type="dxa"/>
          </w:tcPr>
          <w:p w14:paraId="5E655D46" w14:textId="214E9A0F" w:rsidR="009B3C0F" w:rsidRDefault="009B3C0F">
            <w:pPr>
              <w:rPr>
                <w:noProof/>
              </w:rPr>
            </w:pPr>
            <w:r>
              <w:rPr>
                <w:noProof/>
              </w:rPr>
              <w:lastRenderedPageBreak/>
              <w:drawing>
                <wp:inline distT="0" distB="0" distL="0" distR="0" wp14:anchorId="5F78FA47" wp14:editId="3F2664E9">
                  <wp:extent cx="2816225" cy="2077085"/>
                  <wp:effectExtent l="0" t="0" r="3175" b="18415"/>
                  <wp:docPr id="22" name="Chart 22">
                    <a:extLst xmlns:a="http://schemas.openxmlformats.org/drawingml/2006/main">
                      <a:ext uri="{FF2B5EF4-FFF2-40B4-BE49-F238E27FC236}">
                        <a16:creationId xmlns:a16="http://schemas.microsoft.com/office/drawing/2014/main" id="{00000000-0008-0000-0000-00001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9DE7D57" w14:textId="4A6E0AB1" w:rsidR="009B3C0F" w:rsidRDefault="009B3C0F">
            <w:pPr>
              <w:rPr>
                <w:noProof/>
              </w:rPr>
            </w:pPr>
            <w:r w:rsidRPr="009B3C0F">
              <w:rPr>
                <w:noProof/>
              </w:rPr>
              <w:t>Summer pine log10 total rain (i</w:t>
            </w:r>
            <w:r>
              <w:rPr>
                <w:noProof/>
              </w:rPr>
              <w:t>n.)</w:t>
            </w:r>
            <w:r w:rsidRPr="009B3C0F">
              <w:rPr>
                <w:noProof/>
              </w:rPr>
              <w:t xml:space="preserve"> = 1.51 Summer grass log10 total rain</w:t>
            </w:r>
            <w:r>
              <w:rPr>
                <w:noProof/>
              </w:rPr>
              <w:t xml:space="preserve"> (in.)</w:t>
            </w:r>
          </w:p>
        </w:tc>
        <w:tc>
          <w:tcPr>
            <w:tcW w:w="4761" w:type="dxa"/>
          </w:tcPr>
          <w:p w14:paraId="3955E1F2" w14:textId="16FAAD85" w:rsidR="009B3C0F" w:rsidRDefault="009B3C0F">
            <w:pPr>
              <w:rPr>
                <w:noProof/>
              </w:rPr>
            </w:pPr>
            <w:r>
              <w:rPr>
                <w:noProof/>
              </w:rPr>
              <w:drawing>
                <wp:inline distT="0" distB="0" distL="0" distR="0" wp14:anchorId="29DF776C" wp14:editId="4CEBDF1E">
                  <wp:extent cx="2962275" cy="2077517"/>
                  <wp:effectExtent l="0" t="0" r="9525" b="18415"/>
                  <wp:docPr id="23" name="Chart 23">
                    <a:extLst xmlns:a="http://schemas.openxmlformats.org/drawingml/2006/main">
                      <a:ext uri="{FF2B5EF4-FFF2-40B4-BE49-F238E27FC236}">
                        <a16:creationId xmlns:a16="http://schemas.microsoft.com/office/drawing/2014/main" id="{00000000-0008-0000-0000-00001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77B3537" w14:textId="2646396B" w:rsidR="009B3C0F" w:rsidRDefault="009B3C0F">
            <w:pPr>
              <w:rPr>
                <w:noProof/>
              </w:rPr>
            </w:pPr>
            <w:r w:rsidRPr="009B3C0F">
              <w:rPr>
                <w:noProof/>
              </w:rPr>
              <w:t>Summer oak log10 total rain (in</w:t>
            </w:r>
            <w:r>
              <w:rPr>
                <w:noProof/>
              </w:rPr>
              <w:t>.)</w:t>
            </w:r>
            <w:r w:rsidRPr="009B3C0F">
              <w:rPr>
                <w:noProof/>
              </w:rPr>
              <w:t xml:space="preserve"> = - 0.215 + 1.17 Summer grass log10 total rain (</w:t>
            </w:r>
            <w:r>
              <w:rPr>
                <w:noProof/>
              </w:rPr>
              <w:t>in.)</w:t>
            </w:r>
          </w:p>
        </w:tc>
      </w:tr>
      <w:tr w:rsidR="00822049" w14:paraId="17F3F230" w14:textId="77777777" w:rsidTr="00822049">
        <w:tc>
          <w:tcPr>
            <w:tcW w:w="4589" w:type="dxa"/>
          </w:tcPr>
          <w:p w14:paraId="5BAB5639" w14:textId="05426C9E" w:rsidR="00822049" w:rsidRDefault="00822049">
            <w:pPr>
              <w:rPr>
                <w:noProof/>
              </w:rPr>
            </w:pPr>
            <w:r>
              <w:rPr>
                <w:noProof/>
              </w:rPr>
              <w:drawing>
                <wp:inline distT="0" distB="0" distL="0" distR="0" wp14:anchorId="604D91DC" wp14:editId="0A277D91">
                  <wp:extent cx="2915141" cy="1975449"/>
                  <wp:effectExtent l="0" t="0" r="0" b="6350"/>
                  <wp:docPr id="12" name="Chart 12">
                    <a:extLst xmlns:a="http://schemas.openxmlformats.org/drawingml/2006/main">
                      <a:ext uri="{FF2B5EF4-FFF2-40B4-BE49-F238E27FC236}">
                        <a16:creationId xmlns:a16="http://schemas.microsoft.com/office/drawing/2014/main" id="{00000000-0008-0000-0000-00001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8EBDCB3" w14:textId="0A2C1EBD" w:rsidR="00822049" w:rsidRDefault="00822049">
            <w:pPr>
              <w:rPr>
                <w:noProof/>
              </w:rPr>
            </w:pPr>
            <w:r w:rsidRPr="00822049">
              <w:rPr>
                <w:noProof/>
              </w:rPr>
              <w:t>Fall pine log10 total rain</w:t>
            </w:r>
            <w:r>
              <w:rPr>
                <w:noProof/>
              </w:rPr>
              <w:t xml:space="preserve"> (in.)</w:t>
            </w:r>
            <w:r w:rsidRPr="00822049">
              <w:rPr>
                <w:noProof/>
              </w:rPr>
              <w:t xml:space="preserve"> = -0.0871 +1.255 fall grass log10 total rain (in</w:t>
            </w:r>
            <w:r>
              <w:rPr>
                <w:noProof/>
              </w:rPr>
              <w:t>.</w:t>
            </w:r>
            <w:r w:rsidRPr="00822049">
              <w:rPr>
                <w:noProof/>
              </w:rPr>
              <w:t>)</w:t>
            </w:r>
          </w:p>
        </w:tc>
        <w:tc>
          <w:tcPr>
            <w:tcW w:w="4761" w:type="dxa"/>
          </w:tcPr>
          <w:p w14:paraId="0B7EBBB6" w14:textId="77777777" w:rsidR="00822049" w:rsidRDefault="00822049">
            <w:pPr>
              <w:rPr>
                <w:noProof/>
              </w:rPr>
            </w:pPr>
          </w:p>
        </w:tc>
      </w:tr>
    </w:tbl>
    <w:p w14:paraId="1D580347" w14:textId="3F9C0568" w:rsidR="00A0160E" w:rsidRDefault="00A0160E"/>
    <w:p w14:paraId="5F88372D" w14:textId="07B9B5BB" w:rsidR="007C0D48" w:rsidRDefault="007C0D48"/>
    <w:p w14:paraId="7A7D8E7D" w14:textId="6F16534F" w:rsidR="007C0D48" w:rsidRDefault="005858CF" w:rsidP="007C0D48">
      <w:pPr>
        <w:pStyle w:val="Heading1"/>
      </w:pPr>
      <w:bookmarkStart w:id="3" w:name="_Toc121256543"/>
      <w:r>
        <w:t>Algorithm Summary</w:t>
      </w:r>
      <w:bookmarkEnd w:id="3"/>
    </w:p>
    <w:p w14:paraId="78C70929" w14:textId="0BBED187" w:rsidR="007C0D48" w:rsidRDefault="00207739">
      <w:r>
        <w:t xml:space="preserve">Literature reviews have concluded that the interacting mechanisms of urban trees affecting urban hydrology are poorly understood. </w:t>
      </w:r>
      <w:r w:rsidR="005858CF">
        <w:t xml:space="preserve"> </w:t>
      </w:r>
      <w:r>
        <w:t xml:space="preserve">Past canopy throughfall measurements of urban trees have identified important differences between tree types. Projected runoff volume reductions due to extensive use of urban trees have been found to be about 10 to 20%. </w:t>
      </w:r>
      <w:r w:rsidR="005858CF">
        <w:t xml:space="preserve"> </w:t>
      </w:r>
      <w:r>
        <w:t xml:space="preserve">Field studies have also concluded that stemflow is usually a small portion of the total tree runoff yield to runoff (usually &lt;10% of the canopy throughfall). </w:t>
      </w:r>
      <w:r w:rsidR="005858CF">
        <w:t xml:space="preserve"> </w:t>
      </w:r>
      <w:r>
        <w:t xml:space="preserve">Soil characteristics under urban trees are also expected to affect understory runoff yields, with trees expected to improve soil structure (decreased compaction and increased organic matter). </w:t>
      </w:r>
    </w:p>
    <w:p w14:paraId="7BB43DF4" w14:textId="4CB9AC48" w:rsidR="00116452" w:rsidRDefault="00116452"/>
    <w:p w14:paraId="0A131CB4" w14:textId="4055F310" w:rsidR="00116452" w:rsidRDefault="009A4F8B">
      <w:r>
        <w:t>Highly significant regression</w:t>
      </w:r>
      <w:r w:rsidR="00194642">
        <w:t xml:space="preserve"> equation</w:t>
      </w:r>
      <w:r>
        <w:t xml:space="preserve">s </w:t>
      </w:r>
      <w:r w:rsidR="00194642">
        <w:t>relating</w:t>
      </w:r>
      <w:r>
        <w:t xml:space="preserve"> rain depth and throughfall were developed for </w:t>
      </w:r>
      <w:r w:rsidR="00BD6A17">
        <w:t>conifer</w:t>
      </w:r>
      <w:r>
        <w:t xml:space="preserve"> </w:t>
      </w:r>
      <w:r w:rsidR="00BD6A17">
        <w:t>and</w:t>
      </w:r>
      <w:r>
        <w:t xml:space="preserve"> deciduous trees for the different seasons</w:t>
      </w:r>
      <w:r w:rsidR="00CA6E52">
        <w:t xml:space="preserve"> for implementation in WinSLAMM</w:t>
      </w:r>
      <w:r>
        <w:t xml:space="preserve">. </w:t>
      </w:r>
      <w:r w:rsidR="00194642">
        <w:t xml:space="preserve">As noted previously, tree interception effects on throughfall in stormwater management is only relevant for newly planted trees that shade directly connected impervious areas. Counting the benefits of existing trees in a calibrated model likely would result in double-counting the benefits. Also, the benefits of new trees shading uncompacted </w:t>
      </w:r>
      <w:r w:rsidR="00BD6A17">
        <w:t>soils</w:t>
      </w:r>
      <w:r w:rsidR="00194642">
        <w:t xml:space="preserve"> during small and intermediate rains are likely small as the throughfall would likely be almost completely infiltrated, as would the total rainfall for these areas. During large rains, the </w:t>
      </w:r>
      <w:r w:rsidR="00194642">
        <w:lastRenderedPageBreak/>
        <w:t xml:space="preserve">canopy interception fraction is much reduced, also resulting in minimal differences in runoff compared to uncompacted soil areas having no trees. WinSLAMM was </w:t>
      </w:r>
      <w:r w:rsidR="00BD6A17">
        <w:t xml:space="preserve">therefore </w:t>
      </w:r>
      <w:r w:rsidR="00194642">
        <w:t xml:space="preserve">modified to directly calculate the benefits of trees over directly connected impervious areas, as shown on the following figure.                    </w:t>
      </w:r>
    </w:p>
    <w:p w14:paraId="3213766D" w14:textId="77777777" w:rsidR="00AC2C5C" w:rsidRDefault="00AC2C5C"/>
    <w:p w14:paraId="0C0FC4C4" w14:textId="7ABC4C0D" w:rsidR="00CC392B" w:rsidRDefault="00CC392B" w:rsidP="00CC392B">
      <w:pPr>
        <w:pStyle w:val="Heading1"/>
      </w:pPr>
      <w:r>
        <w:t>Tree Canopy Data Entry into WinSLAMM</w:t>
      </w:r>
    </w:p>
    <w:p w14:paraId="646D9945" w14:textId="5B9DE78C" w:rsidR="00E0639D" w:rsidRDefault="00E0639D"/>
    <w:p w14:paraId="24BE8064" w14:textId="146A08EC" w:rsidR="00CC392B" w:rsidRDefault="00CC392B">
      <w:r>
        <w:t xml:space="preserve">The user can enter tree canopy data, which is the percent of the source area with a deciduous and/or a coniferous tree canopy, for all source areas that are directly connected or that drain to a directly connected area.  You cannot enter tree canopy information for pervious areas because these areas already include some tree canopy cover as part of the runoff coefficients developed for these source areas, as described earlier.  </w:t>
      </w:r>
    </w:p>
    <w:p w14:paraId="42E50FEA" w14:textId="77777777" w:rsidR="00CC392B" w:rsidRDefault="00CC392B"/>
    <w:p w14:paraId="68A0571A" w14:textId="7C4EE1E8" w:rsidR="00CC392B" w:rsidRDefault="00CC392B">
      <w:r>
        <w:t>Below is a conceptualization of a set of land uses.  The strip commercial land use has tree areas that overhang the parking area</w:t>
      </w:r>
      <w:r w:rsidR="0091127F">
        <w:t xml:space="preserve"> that are outlined in red</w:t>
      </w:r>
      <w:r>
        <w:t>.  The</w:t>
      </w:r>
      <w:r w:rsidR="0091127F">
        <w:t xml:space="preserve"> percentage of these overhang areas would be, for this example, the value, for each tree type, that is entered into the source area form to represent the tree canopy coverage over an impervious area.</w:t>
      </w:r>
    </w:p>
    <w:p w14:paraId="3B5044EF" w14:textId="77777777" w:rsidR="00CC392B" w:rsidRDefault="00CC392B"/>
    <w:p w14:paraId="53C8CCE3" w14:textId="04B61284" w:rsidR="00E0639D" w:rsidRDefault="00E0639D" w:rsidP="0091127F">
      <w:pPr>
        <w:jc w:val="center"/>
      </w:pPr>
      <w:r>
        <w:rPr>
          <w:noProof/>
        </w:rPr>
        <w:drawing>
          <wp:inline distT="0" distB="0" distL="0" distR="0" wp14:anchorId="57F0F252" wp14:editId="5D2C79C4">
            <wp:extent cx="5008728" cy="3742469"/>
            <wp:effectExtent l="0" t="0" r="1905" b="0"/>
            <wp:docPr id="20480" name="Picture 20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0769" t="19842" r="12055" b="11805"/>
                    <a:stretch/>
                  </pic:blipFill>
                  <pic:spPr bwMode="auto">
                    <a:xfrm>
                      <a:off x="0" y="0"/>
                      <a:ext cx="5026023" cy="3755391"/>
                    </a:xfrm>
                    <a:prstGeom prst="rect">
                      <a:avLst/>
                    </a:prstGeom>
                    <a:ln>
                      <a:noFill/>
                    </a:ln>
                    <a:extLst>
                      <a:ext uri="{53640926-AAD7-44D8-BBD7-CCE9431645EC}">
                        <a14:shadowObscured xmlns:a14="http://schemas.microsoft.com/office/drawing/2010/main"/>
                      </a:ext>
                    </a:extLst>
                  </pic:spPr>
                </pic:pic>
              </a:graphicData>
            </a:graphic>
          </wp:inline>
        </w:drawing>
      </w:r>
    </w:p>
    <w:p w14:paraId="5926947E" w14:textId="4E7D2400" w:rsidR="007876E4" w:rsidRDefault="00194642" w:rsidP="0091127F">
      <w:pPr>
        <w:jc w:val="center"/>
      </w:pPr>
      <w:r>
        <w:t>Tree canopy interception shading over directly connected impervious areas (shown in red outline).</w:t>
      </w:r>
    </w:p>
    <w:p w14:paraId="381994D0" w14:textId="77777777" w:rsidR="00194642" w:rsidRDefault="00194642"/>
    <w:p w14:paraId="7338A49F" w14:textId="46F4E2FF" w:rsidR="00194642" w:rsidRDefault="00194642">
      <w:r>
        <w:t>The following screen shot of a paved parking area in WinSLAMM shows how the tree canopy shading values are entered for directly connected areas.</w:t>
      </w:r>
    </w:p>
    <w:p w14:paraId="1018A705" w14:textId="1CCC2543" w:rsidR="00194642" w:rsidRDefault="00194642"/>
    <w:p w14:paraId="130C8F6D" w14:textId="2928551F" w:rsidR="007876E4" w:rsidRDefault="007876E4">
      <w:r>
        <w:rPr>
          <w:noProof/>
        </w:rPr>
        <w:lastRenderedPageBreak/>
        <w:drawing>
          <wp:inline distT="0" distB="0" distL="0" distR="0" wp14:anchorId="445A0EB8" wp14:editId="2E5C6200">
            <wp:extent cx="3029363" cy="3848669"/>
            <wp:effectExtent l="0" t="0" r="0" b="0"/>
            <wp:docPr id="31" name="Picture 9">
              <a:extLst xmlns:a="http://schemas.openxmlformats.org/drawingml/2006/main">
                <a:ext uri="{FF2B5EF4-FFF2-40B4-BE49-F238E27FC236}">
                  <a16:creationId xmlns:a16="http://schemas.microsoft.com/office/drawing/2014/main" id="{36092698-4974-4E5D-8882-9F814FB7D5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36092698-4974-4E5D-8882-9F814FB7D5FC}"/>
                        </a:ext>
                      </a:extLst>
                    </pic:cNvPr>
                    <pic:cNvPicPr>
                      <a:picLocks noChangeAspect="1"/>
                    </pic:cNvPicPr>
                  </pic:nvPicPr>
                  <pic:blipFill rotWithShape="1">
                    <a:blip r:embed="rId20"/>
                    <a:srcRect l="25732" t="24252" r="51348" b="29158"/>
                    <a:stretch/>
                  </pic:blipFill>
                  <pic:spPr>
                    <a:xfrm>
                      <a:off x="0" y="0"/>
                      <a:ext cx="3033804" cy="3854311"/>
                    </a:xfrm>
                    <a:prstGeom prst="rect">
                      <a:avLst/>
                    </a:prstGeom>
                  </pic:spPr>
                </pic:pic>
              </a:graphicData>
            </a:graphic>
          </wp:inline>
        </w:drawing>
      </w:r>
    </w:p>
    <w:p w14:paraId="0B5645CE" w14:textId="1A4B5B38" w:rsidR="007876E4" w:rsidRDefault="00194642">
      <w:r>
        <w:t>Paved parking area information input screen.</w:t>
      </w:r>
    </w:p>
    <w:p w14:paraId="505CD5F7" w14:textId="77777777" w:rsidR="00BD6A17" w:rsidRDefault="00BD6A17"/>
    <w:p w14:paraId="5B209491" w14:textId="7EE81349" w:rsidR="000A2263" w:rsidRDefault="0091127F">
      <w:r>
        <w:rPr>
          <w:noProof/>
        </w:rPr>
        <w:drawing>
          <wp:anchor distT="0" distB="0" distL="114300" distR="114300" simplePos="0" relativeHeight="251658240" behindDoc="0" locked="0" layoutInCell="1" allowOverlap="1" wp14:anchorId="5417A0DE" wp14:editId="56CB1518">
            <wp:simplePos x="0" y="0"/>
            <wp:positionH relativeFrom="column">
              <wp:posOffset>222637</wp:posOffset>
            </wp:positionH>
            <wp:positionV relativeFrom="paragraph">
              <wp:posOffset>1044299</wp:posOffset>
            </wp:positionV>
            <wp:extent cx="5454595" cy="2949934"/>
            <wp:effectExtent l="0" t="0" r="13335" b="3175"/>
            <wp:wrapSquare wrapText="bothSides"/>
            <wp:docPr id="13" name="Chart 13">
              <a:extLst xmlns:a="http://schemas.openxmlformats.org/drawingml/2006/main">
                <a:ext uri="{FF2B5EF4-FFF2-40B4-BE49-F238E27FC236}">
                  <a16:creationId xmlns:a16="http://schemas.microsoft.com/office/drawing/2014/main" id="{347E1469-E6EC-4E77-86C8-769CA43F5A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r w:rsidR="00BD6A17">
        <w:t xml:space="preserve">The following plots show </w:t>
      </w:r>
      <w:r>
        <w:t xml:space="preserve">modeled </w:t>
      </w:r>
      <w:r w:rsidR="00BD6A17">
        <w:t xml:space="preserve">cumulative runoff </w:t>
      </w:r>
      <w:r w:rsidR="00280E38">
        <w:t>for one</w:t>
      </w:r>
      <w:r w:rsidR="003B6D84">
        <w:t xml:space="preserve"> year</w:t>
      </w:r>
      <w:r w:rsidR="00280E38">
        <w:t xml:space="preserve"> </w:t>
      </w:r>
      <w:r w:rsidR="003B6D84">
        <w:t xml:space="preserve">of rains for Birmingham, AL, </w:t>
      </w:r>
      <w:r w:rsidR="00BD6A17">
        <w:t xml:space="preserve">from </w:t>
      </w:r>
      <w:r w:rsidR="00E26E7C">
        <w:t>a</w:t>
      </w:r>
      <w:r w:rsidR="00BD6A17">
        <w:t xml:space="preserve"> one</w:t>
      </w:r>
      <w:r w:rsidR="003B6D84">
        <w:t>-</w:t>
      </w:r>
      <w:r w:rsidR="00BD6A17">
        <w:t>acre paved parking area having varying amounts of shading by tree canopies.</w:t>
      </w:r>
      <w:r w:rsidR="003B6D84">
        <w:t xml:space="preserve"> </w:t>
      </w:r>
      <w:r>
        <w:t xml:space="preserve"> </w:t>
      </w:r>
      <w:r w:rsidR="00E26E7C">
        <w:t xml:space="preserve">With 100% shading, the deciduous trees may provide about 35% reductions in runoff from paved areas. </w:t>
      </w:r>
      <w:r>
        <w:t xml:space="preserve"> </w:t>
      </w:r>
      <w:r w:rsidR="00E26E7C">
        <w:t xml:space="preserve">The benefits are linear, with half this maximum benefit with 50% </w:t>
      </w:r>
      <w:r w:rsidR="00280E38">
        <w:t xml:space="preserve">canopy </w:t>
      </w:r>
      <w:r w:rsidR="00E26E7C">
        <w:t xml:space="preserve">shading, for example. </w:t>
      </w:r>
      <w:r>
        <w:t xml:space="preserve"> A similar plot for</w:t>
      </w:r>
      <w:r w:rsidR="00E26E7C">
        <w:t xml:space="preserve"> conifer</w:t>
      </w:r>
      <w:r>
        <w:t>s</w:t>
      </w:r>
      <w:r w:rsidR="00E26E7C">
        <w:t xml:space="preserve"> </w:t>
      </w:r>
      <w:r>
        <w:t>would show</w:t>
      </w:r>
      <w:r w:rsidR="00E26E7C">
        <w:t xml:space="preserve"> </w:t>
      </w:r>
      <w:r w:rsidR="00280E38">
        <w:t>much smaller</w:t>
      </w:r>
      <w:r w:rsidR="00E26E7C">
        <w:t xml:space="preserve"> benefit</w:t>
      </w:r>
      <w:r w:rsidR="00280E38">
        <w:t>s</w:t>
      </w:r>
      <w:r w:rsidR="00E26E7C">
        <w:t xml:space="preserve">, especially for the early months of the year. The maximum benefit of </w:t>
      </w:r>
      <w:r w:rsidR="00E26E7C">
        <w:lastRenderedPageBreak/>
        <w:t xml:space="preserve">shading of impervious areas by conifer trees </w:t>
      </w:r>
      <w:r w:rsidR="00280E38">
        <w:t xml:space="preserve">are </w:t>
      </w:r>
      <w:r w:rsidR="00E26E7C">
        <w:t xml:space="preserve">about </w:t>
      </w:r>
      <w:r w:rsidR="000A2263">
        <w:t>half of the canopy interception benefit of the oak tree</w:t>
      </w:r>
      <w:r w:rsidR="00E26E7C">
        <w:t xml:space="preserve">. </w:t>
      </w:r>
    </w:p>
    <w:p w14:paraId="1DC899E7" w14:textId="564DBA11" w:rsidR="000A2263" w:rsidRDefault="000A2263"/>
    <w:p w14:paraId="00061D33" w14:textId="65CDD086" w:rsidR="000A2263" w:rsidRDefault="000A2263" w:rsidP="000A2263">
      <w:r>
        <w:t xml:space="preserve">There relatively low runoff reduction values are in contrast with rural forested areas where the runoff amounts of heavily wooded areas (both conifers and deciduous trees) is very small. </w:t>
      </w:r>
      <w:r w:rsidR="0091127F">
        <w:t xml:space="preserve"> </w:t>
      </w:r>
      <w:r>
        <w:t xml:space="preserve">These major forest benefits are mostly associated with the forest duff (thick layers of </w:t>
      </w:r>
      <w:r w:rsidR="006F77FB">
        <w:t xml:space="preserve">partially and completely decomposed </w:t>
      </w:r>
      <w:r>
        <w:t xml:space="preserve">organic material) beneath the trees and large infiltration rates. </w:t>
      </w:r>
      <w:r w:rsidR="0091127F">
        <w:t xml:space="preserve"> </w:t>
      </w:r>
      <w:r>
        <w:t xml:space="preserve">In urban areas (especially for thinly planted or isolated trees, if relatively young and with common leaf removal by homeowners), the benefits of trees on underlying soils is important, but much reduced compared to thick stands of mature trees having deep layers of organic material covering the soil. </w:t>
      </w:r>
      <w:r w:rsidR="0091127F">
        <w:t xml:space="preserve"> </w:t>
      </w:r>
      <w:r w:rsidR="00280E38">
        <w:t>D</w:t>
      </w:r>
      <w:r>
        <w:t>uff has no effect on paved areas</w:t>
      </w:r>
      <w:r w:rsidR="00280E38">
        <w:t xml:space="preserve">, although it may build up near the trunk in tree planter boxes or other small areas. </w:t>
      </w:r>
      <w:r w:rsidR="0091127F">
        <w:t xml:space="preserve"> </w:t>
      </w:r>
      <w:r w:rsidR="00280E38">
        <w:t xml:space="preserve">Therefore, the main effect of urban trees on urban hydrology is the limited canopy interception amounts. </w:t>
      </w:r>
      <w:r>
        <w:t xml:space="preserve"> </w:t>
      </w:r>
    </w:p>
    <w:p w14:paraId="6E19BE2F" w14:textId="5294A5B9" w:rsidR="007C0D48" w:rsidRDefault="007C0D48"/>
    <w:p w14:paraId="2BA68911" w14:textId="77777777" w:rsidR="006F77FB" w:rsidRDefault="006F77FB"/>
    <w:p w14:paraId="78341BB4" w14:textId="349F116F" w:rsidR="00481C6C" w:rsidRDefault="00481C6C" w:rsidP="00481C6C">
      <w:pPr>
        <w:pStyle w:val="Heading1"/>
      </w:pPr>
      <w:bookmarkStart w:id="4" w:name="_Toc121256544"/>
      <w:r>
        <w:t>References</w:t>
      </w:r>
      <w:bookmarkEnd w:id="4"/>
    </w:p>
    <w:p w14:paraId="2AF9C47A" w14:textId="77777777" w:rsidR="00481C6C" w:rsidRPr="009F0E19" w:rsidRDefault="00481C6C" w:rsidP="00481C6C">
      <w:pPr>
        <w:ind w:left="360" w:hanging="360"/>
        <w:rPr>
          <w:rFonts w:cs="KtqsdpAdvTTc488b0e6"/>
          <w:color w:val="000000"/>
        </w:rPr>
      </w:pPr>
      <w:r w:rsidRPr="009F0E19">
        <w:rPr>
          <w:rFonts w:cs="PgwphgAdvTT99c4c969"/>
          <w:color w:val="131413"/>
        </w:rPr>
        <w:t>Alves</w:t>
      </w:r>
      <w:r>
        <w:rPr>
          <w:rFonts w:cs="PgwphgAdvTT99c4c969"/>
          <w:color w:val="131413"/>
        </w:rPr>
        <w:t>, P.L., K.T.M.</w:t>
      </w:r>
      <w:r w:rsidRPr="009F0E19">
        <w:rPr>
          <w:rFonts w:cs="PgwphgAdvTT99c4c969"/>
          <w:color w:val="131413"/>
        </w:rPr>
        <w:t xml:space="preserve"> </w:t>
      </w:r>
      <w:proofErr w:type="spellStart"/>
      <w:r w:rsidRPr="009F0E19">
        <w:rPr>
          <w:rFonts w:cs="PgwphgAdvTT99c4c969"/>
          <w:color w:val="131413"/>
        </w:rPr>
        <w:t>Formiga</w:t>
      </w:r>
      <w:proofErr w:type="spellEnd"/>
      <w:r>
        <w:rPr>
          <w:rFonts w:cs="PgwphgAdvTT99c4c969"/>
          <w:color w:val="131413"/>
        </w:rPr>
        <w:t xml:space="preserve">, and M.A.B. </w:t>
      </w:r>
      <w:proofErr w:type="spellStart"/>
      <w:r w:rsidRPr="009F0E19">
        <w:rPr>
          <w:rFonts w:cs="PgwphgAdvTT99c4c969"/>
          <w:color w:val="131413"/>
        </w:rPr>
        <w:t>Traldi</w:t>
      </w:r>
      <w:proofErr w:type="spellEnd"/>
      <w:r>
        <w:rPr>
          <w:rFonts w:cs="PgwphgAdvTT99c4c969"/>
          <w:color w:val="131413"/>
        </w:rPr>
        <w:t>. “</w:t>
      </w:r>
      <w:r w:rsidRPr="009F0E19">
        <w:rPr>
          <w:rFonts w:cs="DhslppAdvTT577c760c"/>
          <w:color w:val="131413"/>
        </w:rPr>
        <w:t xml:space="preserve">Rainfall </w:t>
      </w:r>
      <w:r>
        <w:rPr>
          <w:rFonts w:cs="DhslppAdvTT577c760c"/>
          <w:color w:val="131413"/>
        </w:rPr>
        <w:t>i</w:t>
      </w:r>
      <w:r w:rsidRPr="009F0E19">
        <w:rPr>
          <w:rFonts w:cs="DhslppAdvTT577c760c"/>
          <w:color w:val="131413"/>
        </w:rPr>
        <w:t xml:space="preserve">nterception </w:t>
      </w:r>
      <w:r>
        <w:rPr>
          <w:rFonts w:cs="DhslppAdvTT577c760c"/>
          <w:color w:val="131413"/>
        </w:rPr>
        <w:t>c</w:t>
      </w:r>
      <w:r w:rsidRPr="009F0E19">
        <w:rPr>
          <w:rFonts w:cs="DhslppAdvTT577c760c"/>
          <w:color w:val="131413"/>
        </w:rPr>
        <w:t xml:space="preserve">apacity of </w:t>
      </w:r>
      <w:r>
        <w:rPr>
          <w:rFonts w:cs="DhslppAdvTT577c760c"/>
          <w:color w:val="131413"/>
        </w:rPr>
        <w:t>t</w:t>
      </w:r>
      <w:r w:rsidRPr="009F0E19">
        <w:rPr>
          <w:rFonts w:cs="DhslppAdvTT577c760c"/>
          <w:color w:val="131413"/>
        </w:rPr>
        <w:t xml:space="preserve">ree </w:t>
      </w:r>
      <w:r>
        <w:rPr>
          <w:rFonts w:cs="DhslppAdvTT577c760c"/>
          <w:color w:val="131413"/>
        </w:rPr>
        <w:t>s</w:t>
      </w:r>
      <w:r w:rsidRPr="009F0E19">
        <w:rPr>
          <w:rFonts w:cs="DhslppAdvTT577c760c"/>
          <w:color w:val="131413"/>
        </w:rPr>
        <w:t xml:space="preserve">pecies used in </w:t>
      </w:r>
      <w:r>
        <w:rPr>
          <w:rFonts w:cs="DhslppAdvTT577c760c"/>
          <w:color w:val="131413"/>
        </w:rPr>
        <w:t>u</w:t>
      </w:r>
      <w:r w:rsidRPr="009F0E19">
        <w:rPr>
          <w:rFonts w:cs="DhslppAdvTT577c760c"/>
          <w:color w:val="131413"/>
        </w:rPr>
        <w:t xml:space="preserve">rban </w:t>
      </w:r>
      <w:r>
        <w:rPr>
          <w:rFonts w:cs="DhslppAdvTT577c760c"/>
          <w:color w:val="131413"/>
        </w:rPr>
        <w:t>a</w:t>
      </w:r>
      <w:r w:rsidRPr="009F0E19">
        <w:rPr>
          <w:rFonts w:cs="DhslppAdvTT577c760c"/>
          <w:color w:val="131413"/>
        </w:rPr>
        <w:t>fforestation</w:t>
      </w:r>
      <w:r>
        <w:rPr>
          <w:rFonts w:cs="DhslppAdvTT577c760c"/>
          <w:color w:val="131413"/>
        </w:rPr>
        <w:t xml:space="preserve">.” </w:t>
      </w:r>
      <w:r w:rsidRPr="0053768C">
        <w:rPr>
          <w:rFonts w:cs="KtqsdpAdvTTc488b0e6"/>
          <w:i/>
          <w:iCs/>
          <w:color w:val="131413"/>
        </w:rPr>
        <w:t>Urban Ecosystems</w:t>
      </w:r>
      <w:r>
        <w:rPr>
          <w:rFonts w:cs="KtqsdpAdvTTc488b0e6"/>
          <w:color w:val="000000"/>
        </w:rPr>
        <w:t>.</w:t>
      </w:r>
      <w:r w:rsidRPr="009F0E19">
        <w:rPr>
          <w:rFonts w:cs="KtqsdpAdvTTc488b0e6"/>
          <w:color w:val="000000"/>
        </w:rPr>
        <w:t xml:space="preserve"> 21:697</w:t>
      </w:r>
      <w:r w:rsidRPr="009F0E19">
        <w:rPr>
          <w:rFonts w:cs="KfrnbvAdvTTc488b0e6+20"/>
          <w:color w:val="000000"/>
        </w:rPr>
        <w:t>–</w:t>
      </w:r>
      <w:r w:rsidRPr="009F0E19">
        <w:rPr>
          <w:rFonts w:cs="KtqsdpAdvTTc488b0e6"/>
          <w:color w:val="000000"/>
        </w:rPr>
        <w:t>706</w:t>
      </w:r>
      <w:r>
        <w:rPr>
          <w:rFonts w:cs="KtqsdpAdvTTc488b0e6"/>
          <w:color w:val="000000"/>
        </w:rPr>
        <w:t>. 2018.</w:t>
      </w:r>
    </w:p>
    <w:p w14:paraId="4AF3594E" w14:textId="77777777" w:rsidR="00481C6C" w:rsidRPr="009F0E19" w:rsidRDefault="00481C6C" w:rsidP="00481C6C">
      <w:pPr>
        <w:ind w:left="360" w:hanging="360"/>
        <w:rPr>
          <w:rFonts w:cs="SabonLTStd-Italic"/>
          <w:i/>
          <w:iCs/>
        </w:rPr>
      </w:pPr>
      <w:proofErr w:type="spellStart"/>
      <w:r w:rsidRPr="0053768C">
        <w:rPr>
          <w:rFonts w:cs="SabonLTStd-Roman"/>
        </w:rPr>
        <w:t>Asadian</w:t>
      </w:r>
      <w:proofErr w:type="spellEnd"/>
      <w:r>
        <w:rPr>
          <w:rFonts w:cs="SabonLTStd-Roman"/>
        </w:rPr>
        <w:t xml:space="preserve">, Y. and M. </w:t>
      </w:r>
      <w:r w:rsidRPr="0053768C">
        <w:rPr>
          <w:rFonts w:cs="SabonLTStd-Roman"/>
        </w:rPr>
        <w:t>Weiler</w:t>
      </w:r>
      <w:r>
        <w:rPr>
          <w:rFonts w:cs="SabonLTStd-Roman"/>
        </w:rPr>
        <w:t>. “</w:t>
      </w:r>
      <w:r w:rsidRPr="0053768C">
        <w:rPr>
          <w:rFonts w:cs="SabonLTStd-Bold"/>
        </w:rPr>
        <w:t xml:space="preserve">A </w:t>
      </w:r>
      <w:r>
        <w:rPr>
          <w:rFonts w:cs="SabonLTStd-Bold"/>
        </w:rPr>
        <w:t>n</w:t>
      </w:r>
      <w:r w:rsidRPr="0053768C">
        <w:rPr>
          <w:rFonts w:cs="SabonLTStd-Bold"/>
        </w:rPr>
        <w:t xml:space="preserve">ew </w:t>
      </w:r>
      <w:r>
        <w:rPr>
          <w:rFonts w:cs="SabonLTStd-Bold"/>
        </w:rPr>
        <w:t>a</w:t>
      </w:r>
      <w:r w:rsidRPr="0053768C">
        <w:rPr>
          <w:rFonts w:cs="SabonLTStd-Bold"/>
        </w:rPr>
        <w:t xml:space="preserve">pproach in </w:t>
      </w:r>
      <w:r>
        <w:rPr>
          <w:rFonts w:cs="SabonLTStd-Bold"/>
        </w:rPr>
        <w:t>m</w:t>
      </w:r>
      <w:r w:rsidRPr="0053768C">
        <w:rPr>
          <w:rFonts w:cs="SabonLTStd-Bold"/>
        </w:rPr>
        <w:t xml:space="preserve">easuring </w:t>
      </w:r>
      <w:r>
        <w:rPr>
          <w:rFonts w:cs="SabonLTStd-Bold"/>
        </w:rPr>
        <w:t>r</w:t>
      </w:r>
      <w:r w:rsidRPr="0053768C">
        <w:rPr>
          <w:rFonts w:cs="SabonLTStd-Bold"/>
        </w:rPr>
        <w:t xml:space="preserve">ainfall </w:t>
      </w:r>
      <w:r>
        <w:rPr>
          <w:rFonts w:cs="SabonLTStd-Bold"/>
        </w:rPr>
        <w:t>i</w:t>
      </w:r>
      <w:r w:rsidRPr="0053768C">
        <w:rPr>
          <w:rFonts w:cs="SabonLTStd-Bold"/>
        </w:rPr>
        <w:t xml:space="preserve">nterception by </w:t>
      </w:r>
      <w:r>
        <w:rPr>
          <w:rFonts w:cs="SabonLTStd-Bold"/>
        </w:rPr>
        <w:t>u</w:t>
      </w:r>
      <w:r w:rsidRPr="0053768C">
        <w:rPr>
          <w:rFonts w:cs="SabonLTStd-Bold"/>
        </w:rPr>
        <w:t xml:space="preserve">rban </w:t>
      </w:r>
      <w:r>
        <w:rPr>
          <w:rFonts w:cs="SabonLTStd-Bold"/>
        </w:rPr>
        <w:t>t</w:t>
      </w:r>
      <w:r w:rsidRPr="0053768C">
        <w:rPr>
          <w:rFonts w:cs="SabonLTStd-Bold"/>
        </w:rPr>
        <w:t xml:space="preserve">rees in </w:t>
      </w:r>
      <w:r>
        <w:rPr>
          <w:rFonts w:cs="SabonLTStd-Bold"/>
        </w:rPr>
        <w:t>c</w:t>
      </w:r>
      <w:r w:rsidRPr="0053768C">
        <w:rPr>
          <w:rFonts w:cs="SabonLTStd-Bold"/>
        </w:rPr>
        <w:t>oastal British Columbia</w:t>
      </w:r>
      <w:r>
        <w:rPr>
          <w:rFonts w:cs="SabonLTStd-Bold"/>
        </w:rPr>
        <w:t xml:space="preserve">.” </w:t>
      </w:r>
      <w:r w:rsidRPr="009F0E19">
        <w:rPr>
          <w:rFonts w:cs="SabonLTStd-Italic"/>
          <w:i/>
          <w:iCs/>
        </w:rPr>
        <w:t>Water Qual. Res. J. Can.</w:t>
      </w:r>
      <w:r w:rsidRPr="0053768C">
        <w:rPr>
          <w:rFonts w:cs="SabonLTStd-Italic"/>
        </w:rPr>
        <w:t xml:space="preserve"> Volume 44, No. 1, 16-25</w:t>
      </w:r>
      <w:r>
        <w:rPr>
          <w:rFonts w:cs="SabonLTStd-Italic"/>
        </w:rPr>
        <w:t xml:space="preserve">. </w:t>
      </w:r>
      <w:r w:rsidRPr="0053768C">
        <w:rPr>
          <w:rFonts w:cs="SabonLTStd-Italic"/>
        </w:rPr>
        <w:t>2009</w:t>
      </w:r>
    </w:p>
    <w:p w14:paraId="74B5EF22" w14:textId="0B9E397F" w:rsidR="00481C6C" w:rsidRDefault="00481C6C" w:rsidP="00481C6C">
      <w:pPr>
        <w:ind w:left="360" w:hanging="360"/>
        <w:rPr>
          <w:rFonts w:cs="Lato-Regular"/>
        </w:rPr>
      </w:pPr>
      <w:r w:rsidRPr="009F0E19">
        <w:rPr>
          <w:rFonts w:cs="Lato-Bold"/>
        </w:rPr>
        <w:t>Baptista</w:t>
      </w:r>
      <w:r>
        <w:rPr>
          <w:rFonts w:cs="Lato-Bold"/>
        </w:rPr>
        <w:t>, M.D., S.</w:t>
      </w:r>
      <w:r w:rsidRPr="009F0E19">
        <w:rPr>
          <w:rFonts w:cs="Lato-Bold"/>
        </w:rPr>
        <w:t xml:space="preserve"> J. </w:t>
      </w:r>
      <w:proofErr w:type="spellStart"/>
      <w:r w:rsidRPr="009F0E19">
        <w:rPr>
          <w:rFonts w:cs="Lato-Bold"/>
        </w:rPr>
        <w:t>Livesley</w:t>
      </w:r>
      <w:proofErr w:type="spellEnd"/>
      <w:r>
        <w:rPr>
          <w:rFonts w:cs="Lato-Bold"/>
        </w:rPr>
        <w:t xml:space="preserve">, E.G. </w:t>
      </w:r>
      <w:proofErr w:type="spellStart"/>
      <w:r w:rsidRPr="009F0E19">
        <w:rPr>
          <w:rFonts w:cs="Lato-Bold"/>
        </w:rPr>
        <w:t>Parmehr</w:t>
      </w:r>
      <w:proofErr w:type="spellEnd"/>
      <w:r>
        <w:rPr>
          <w:rFonts w:cs="Lato-Bold"/>
        </w:rPr>
        <w:t xml:space="preserve">, M. </w:t>
      </w:r>
      <w:r w:rsidRPr="009F0E19">
        <w:rPr>
          <w:rFonts w:cs="Lato-Bold"/>
        </w:rPr>
        <w:t>Neave</w:t>
      </w:r>
      <w:r>
        <w:rPr>
          <w:rFonts w:cs="Lato-Bold"/>
        </w:rPr>
        <w:t xml:space="preserve">, and M. </w:t>
      </w:r>
      <w:r w:rsidRPr="009F0E19">
        <w:rPr>
          <w:rFonts w:cs="Lato-Bold"/>
        </w:rPr>
        <w:t>Amati</w:t>
      </w:r>
      <w:r>
        <w:rPr>
          <w:rFonts w:cs="Lato-Bold"/>
        </w:rPr>
        <w:t>. “</w:t>
      </w:r>
      <w:r w:rsidRPr="009F0E19">
        <w:rPr>
          <w:rFonts w:cs="Lato-Bold"/>
        </w:rPr>
        <w:t>Variation in leaf area density drives the rainfall storage capacity</w:t>
      </w:r>
      <w:r>
        <w:rPr>
          <w:rFonts w:cs="Lato-Bold"/>
        </w:rPr>
        <w:t xml:space="preserve"> </w:t>
      </w:r>
      <w:r w:rsidRPr="009F0E19">
        <w:rPr>
          <w:rFonts w:cs="Lato-Bold"/>
        </w:rPr>
        <w:t>of individual urban tree species</w:t>
      </w:r>
      <w:r>
        <w:rPr>
          <w:rFonts w:cs="Lato-Bold"/>
        </w:rPr>
        <w:t xml:space="preserve">.” </w:t>
      </w:r>
      <w:r w:rsidRPr="009F0E19">
        <w:rPr>
          <w:rFonts w:cs="Lato-Italic"/>
          <w:i/>
          <w:iCs/>
        </w:rPr>
        <w:t>Hydrological Processes</w:t>
      </w:r>
      <w:r w:rsidRPr="009F0E19">
        <w:rPr>
          <w:rFonts w:cs="Lato-Regular"/>
        </w:rPr>
        <w:t xml:space="preserve">. </w:t>
      </w:r>
      <w:r w:rsidRPr="009F0E19">
        <w:rPr>
          <w:rFonts w:cs="Lato-Bold"/>
        </w:rPr>
        <w:t>32</w:t>
      </w:r>
      <w:r w:rsidRPr="009F0E19">
        <w:rPr>
          <w:rFonts w:cs="Lato-Regular"/>
        </w:rPr>
        <w:t>:</w:t>
      </w:r>
      <w:r>
        <w:rPr>
          <w:rFonts w:cs="Lato-Regular"/>
        </w:rPr>
        <w:t xml:space="preserve"> </w:t>
      </w:r>
      <w:r w:rsidRPr="009F0E19">
        <w:rPr>
          <w:rFonts w:cs="Lato-Regular"/>
        </w:rPr>
        <w:t>3729–3740</w:t>
      </w:r>
      <w:r>
        <w:rPr>
          <w:rFonts w:cs="Lato-Regular"/>
        </w:rPr>
        <w:t xml:space="preserve">. </w:t>
      </w:r>
      <w:r w:rsidRPr="009F0E19">
        <w:rPr>
          <w:rFonts w:cs="Lato-Regular"/>
        </w:rPr>
        <w:t>2018</w:t>
      </w:r>
      <w:r>
        <w:rPr>
          <w:rFonts w:cs="Lato-Regular"/>
        </w:rPr>
        <w:t>.</w:t>
      </w:r>
    </w:p>
    <w:p w14:paraId="50106260" w14:textId="01B50B18" w:rsidR="007A3507" w:rsidRDefault="007A3507" w:rsidP="00481C6C">
      <w:pPr>
        <w:ind w:left="360" w:hanging="360"/>
        <w:rPr>
          <w:rFonts w:cs="Lato-Regular"/>
        </w:rPr>
      </w:pPr>
      <w:r>
        <w:rPr>
          <w:rFonts w:cs="Lato-Regular"/>
        </w:rPr>
        <w:t>Bean, R.</w:t>
      </w:r>
      <w:r w:rsidR="00A45686">
        <w:rPr>
          <w:rFonts w:cs="Lato-Regular"/>
        </w:rPr>
        <w:t xml:space="preserve"> and R. Pitt</w:t>
      </w:r>
      <w:r>
        <w:rPr>
          <w:rFonts w:cs="Lato-Regular"/>
        </w:rPr>
        <w:t xml:space="preserve"> “</w:t>
      </w:r>
      <w:r w:rsidR="00A45686">
        <w:rPr>
          <w:rFonts w:cs="Lato-Regular"/>
        </w:rPr>
        <w:t xml:space="preserve">Advancing stormwater beneficial uses: ET mapping in urban areas.” Water Environmental and Water Resources Congress 2012. ASCE-EWRI. Congress Proceedings. Albuquerque, NM, May 20-25, 2020.    </w:t>
      </w:r>
      <w:hyperlink r:id="rId22" w:history="1">
        <w:r w:rsidR="00A45686" w:rsidRPr="00A052AF">
          <w:rPr>
            <w:rStyle w:val="Hyperlink"/>
            <w:rFonts w:cs="Lato-Regular"/>
          </w:rPr>
          <w:t>http://unix.eng.ua.edu/~rpitt/Publications/6_Urban_Hydrology/ET%20in%20urban%20areas%20Bean_Pitt_EWRI2012_1.pdf</w:t>
        </w:r>
      </w:hyperlink>
    </w:p>
    <w:p w14:paraId="02A3D77A" w14:textId="77777777" w:rsidR="00481C6C" w:rsidRPr="0053768C" w:rsidRDefault="00481C6C" w:rsidP="00481C6C">
      <w:pPr>
        <w:ind w:left="360" w:hanging="360"/>
        <w:rPr>
          <w:rFonts w:cs="Lato-Bold"/>
          <w:color w:val="000000" w:themeColor="text1"/>
        </w:rPr>
      </w:pPr>
      <w:r w:rsidRPr="009F0E19">
        <w:t>Berland</w:t>
      </w:r>
      <w:r>
        <w:t>, A., S.</w:t>
      </w:r>
      <w:r w:rsidRPr="009F0E19">
        <w:t xml:space="preserve">A. </w:t>
      </w:r>
      <w:proofErr w:type="spellStart"/>
      <w:r w:rsidRPr="009F0E19">
        <w:t>Shiflett</w:t>
      </w:r>
      <w:proofErr w:type="spellEnd"/>
      <w:r w:rsidRPr="009F0E19">
        <w:t>, W</w:t>
      </w:r>
      <w:r>
        <w:t>.</w:t>
      </w:r>
      <w:r w:rsidRPr="009F0E19">
        <w:t>D. Shuster, A</w:t>
      </w:r>
      <w:r>
        <w:t>.</w:t>
      </w:r>
      <w:r w:rsidRPr="009F0E19">
        <w:t xml:space="preserve">S. </w:t>
      </w:r>
      <w:proofErr w:type="spellStart"/>
      <w:r w:rsidRPr="009F0E19">
        <w:t>Garmestani</w:t>
      </w:r>
      <w:proofErr w:type="spellEnd"/>
      <w:r w:rsidRPr="009F0E19">
        <w:t>, H</w:t>
      </w:r>
      <w:r>
        <w:t>.</w:t>
      </w:r>
      <w:r w:rsidRPr="009F0E19">
        <w:t xml:space="preserve">C. </w:t>
      </w:r>
      <w:proofErr w:type="spellStart"/>
      <w:r w:rsidRPr="009F0E19">
        <w:t>Goddard</w:t>
      </w:r>
      <w:r w:rsidRPr="009F0E19">
        <w:rPr>
          <w:color w:val="0080AC"/>
        </w:rPr>
        <w:t>c</w:t>
      </w:r>
      <w:proofErr w:type="spellEnd"/>
      <w:r w:rsidRPr="009F0E19">
        <w:t>, D</w:t>
      </w:r>
      <w:r>
        <w:t>.</w:t>
      </w:r>
      <w:r w:rsidRPr="009F0E19">
        <w:t xml:space="preserve">L. Herrmann, </w:t>
      </w:r>
      <w:r>
        <w:t xml:space="preserve">and </w:t>
      </w:r>
      <w:r w:rsidRPr="009F0E19">
        <w:t>M</w:t>
      </w:r>
      <w:r>
        <w:t>.</w:t>
      </w:r>
      <w:r w:rsidRPr="009F0E19">
        <w:t>E. Hopton</w:t>
      </w:r>
      <w:r>
        <w:t>. “</w:t>
      </w:r>
      <w:r w:rsidRPr="009F0E19">
        <w:t>The role of trees in urban stormwater management</w:t>
      </w:r>
      <w:r>
        <w:t xml:space="preserve">.” </w:t>
      </w:r>
      <w:r w:rsidRPr="0053768C">
        <w:rPr>
          <w:i/>
          <w:iCs/>
          <w:color w:val="000000" w:themeColor="text1"/>
        </w:rPr>
        <w:t>Landscape and Urban Planning</w:t>
      </w:r>
      <w:r>
        <w:rPr>
          <w:color w:val="000000" w:themeColor="text1"/>
        </w:rPr>
        <w:t>.</w:t>
      </w:r>
      <w:r w:rsidRPr="0053768C">
        <w:rPr>
          <w:color w:val="000000" w:themeColor="text1"/>
        </w:rPr>
        <w:t xml:space="preserve"> 162</w:t>
      </w:r>
      <w:r>
        <w:rPr>
          <w:color w:val="000000" w:themeColor="text1"/>
        </w:rPr>
        <w:t>,</w:t>
      </w:r>
      <w:r w:rsidRPr="0053768C">
        <w:rPr>
          <w:color w:val="000000" w:themeColor="text1"/>
        </w:rPr>
        <w:t xml:space="preserve"> 167–177</w:t>
      </w:r>
      <w:r>
        <w:rPr>
          <w:color w:val="000000" w:themeColor="text1"/>
        </w:rPr>
        <w:t>. 2017.</w:t>
      </w:r>
    </w:p>
    <w:p w14:paraId="628E1AFE" w14:textId="77777777" w:rsidR="00481C6C" w:rsidRPr="009F0E19" w:rsidRDefault="00481C6C" w:rsidP="00481C6C">
      <w:pPr>
        <w:ind w:left="360" w:hanging="360"/>
        <w:rPr>
          <w:rFonts w:cs="EGKMA M+ Adv P 4 D F 60 F"/>
        </w:rPr>
      </w:pPr>
      <w:r w:rsidRPr="009F0E19">
        <w:t>Gonzalez-Sosa</w:t>
      </w:r>
      <w:r>
        <w:t>, E.,</w:t>
      </w:r>
      <w:r>
        <w:rPr>
          <w:color w:val="00679C"/>
        </w:rPr>
        <w:t xml:space="preserve"> </w:t>
      </w:r>
      <w:r w:rsidRPr="009F0E19">
        <w:t>I</w:t>
      </w:r>
      <w:r>
        <w:t>.</w:t>
      </w:r>
      <w:r w:rsidRPr="009F0E19">
        <w:t xml:space="preserve"> </w:t>
      </w:r>
      <w:proofErr w:type="spellStart"/>
      <w:r w:rsidRPr="009F0E19">
        <w:t>Braud</w:t>
      </w:r>
      <w:proofErr w:type="spellEnd"/>
      <w:r>
        <w:t xml:space="preserve">, </w:t>
      </w:r>
      <w:r w:rsidRPr="009F0E19">
        <w:t>R</w:t>
      </w:r>
      <w:r>
        <w:t>.B. Pi</w:t>
      </w:r>
      <w:r>
        <w:rPr>
          <w:rFonts w:cstheme="minorHAnsi"/>
        </w:rPr>
        <w:t>ñ</w:t>
      </w:r>
      <w:r>
        <w:t xml:space="preserve">a, C.A.M. </w:t>
      </w:r>
      <w:proofErr w:type="spellStart"/>
      <w:r w:rsidRPr="009F0E19">
        <w:t>Loza</w:t>
      </w:r>
      <w:proofErr w:type="spellEnd"/>
      <w:r>
        <w:t xml:space="preserve">, </w:t>
      </w:r>
      <w:r w:rsidRPr="009F0E19">
        <w:t>N</w:t>
      </w:r>
      <w:r>
        <w:t>.</w:t>
      </w:r>
      <w:r w:rsidRPr="009F0E19">
        <w:t>M</w:t>
      </w:r>
      <w:r>
        <w:t>.</w:t>
      </w:r>
      <w:r w:rsidRPr="009F0E19">
        <w:t>R</w:t>
      </w:r>
      <w:r>
        <w:t>.</w:t>
      </w:r>
      <w:r w:rsidRPr="009F0E19">
        <w:t xml:space="preserve"> Salinas</w:t>
      </w:r>
      <w:r>
        <w:t xml:space="preserve">, and C.V. </w:t>
      </w:r>
      <w:r w:rsidRPr="009F0E19">
        <w:t>Chavez</w:t>
      </w:r>
      <w:r>
        <w:rPr>
          <w:color w:val="00679C"/>
        </w:rPr>
        <w:t>.</w:t>
      </w:r>
      <w:r w:rsidRPr="009F0E19">
        <w:t xml:space="preserve"> </w:t>
      </w:r>
      <w:r>
        <w:t>“</w:t>
      </w:r>
      <w:r w:rsidRPr="009F0E19">
        <w:t>A methodology to quantify ecohydrological services of street trees</w:t>
      </w:r>
      <w:r>
        <w:t>.”</w:t>
      </w:r>
      <w:r w:rsidRPr="009F0E19">
        <w:t xml:space="preserve"> </w:t>
      </w:r>
      <w:r w:rsidRPr="0053768C">
        <w:rPr>
          <w:i/>
          <w:iCs/>
        </w:rPr>
        <w:t>Ecohydrology &amp; Hydrobiology</w:t>
      </w:r>
      <w:r>
        <w:t>.</w:t>
      </w:r>
      <w:r w:rsidRPr="009F0E19">
        <w:t xml:space="preserve"> 17</w:t>
      </w:r>
      <w:r>
        <w:t>,</w:t>
      </w:r>
      <w:r w:rsidRPr="009F0E19">
        <w:t xml:space="preserve"> 190–206</w:t>
      </w:r>
      <w:r>
        <w:t>. 2017.</w:t>
      </w:r>
    </w:p>
    <w:p w14:paraId="00AE5A8C" w14:textId="77777777" w:rsidR="00481C6C" w:rsidRPr="009F0E19" w:rsidRDefault="00481C6C" w:rsidP="00481C6C">
      <w:pPr>
        <w:autoSpaceDE w:val="0"/>
        <w:autoSpaceDN w:val="0"/>
        <w:adjustRightInd w:val="0"/>
        <w:spacing w:line="240" w:lineRule="auto"/>
        <w:ind w:left="360" w:hanging="360"/>
        <w:rPr>
          <w:rFonts w:cs="AdvTREBU-R"/>
        </w:rPr>
      </w:pPr>
      <w:r w:rsidRPr="009F0E19">
        <w:rPr>
          <w:rFonts w:cs="AdvTREBU-B"/>
        </w:rPr>
        <w:t>Guevara-Escobar</w:t>
      </w:r>
      <w:r>
        <w:rPr>
          <w:rFonts w:cs="AdvTREBU-B"/>
        </w:rPr>
        <w:t xml:space="preserve">, A., </w:t>
      </w:r>
      <w:r w:rsidRPr="009F0E19">
        <w:rPr>
          <w:rFonts w:cs="AdvTREBU-B"/>
        </w:rPr>
        <w:t>E. Gonz</w:t>
      </w:r>
      <w:r>
        <w:rPr>
          <w:rFonts w:cstheme="minorHAnsi"/>
        </w:rPr>
        <w:t>á</w:t>
      </w:r>
      <w:r w:rsidRPr="009F0E19">
        <w:rPr>
          <w:rFonts w:cs="AdvTREBU-B"/>
        </w:rPr>
        <w:t xml:space="preserve">lez-Sosa, C. </w:t>
      </w:r>
      <w:proofErr w:type="spellStart"/>
      <w:r w:rsidRPr="009F0E19">
        <w:rPr>
          <w:rFonts w:cs="AdvTREBU-B"/>
        </w:rPr>
        <w:t>V</w:t>
      </w:r>
      <w:r>
        <w:rPr>
          <w:rFonts w:cstheme="minorHAnsi"/>
        </w:rPr>
        <w:t>é</w:t>
      </w:r>
      <w:r w:rsidRPr="009F0E19">
        <w:rPr>
          <w:rFonts w:cs="AdvTREBU-B"/>
        </w:rPr>
        <w:t>liz</w:t>
      </w:r>
      <w:proofErr w:type="spellEnd"/>
      <w:r w:rsidRPr="009F0E19">
        <w:rPr>
          <w:rFonts w:cs="AdvTREBU-B"/>
        </w:rPr>
        <w:t>-Ch</w:t>
      </w:r>
      <w:r>
        <w:rPr>
          <w:rFonts w:cstheme="minorHAnsi"/>
        </w:rPr>
        <w:t>á</w:t>
      </w:r>
      <w:r w:rsidRPr="009F0E19">
        <w:rPr>
          <w:rFonts w:cs="AdvTREBU-B"/>
        </w:rPr>
        <w:t>vez</w:t>
      </w:r>
      <w:r>
        <w:rPr>
          <w:rFonts w:cs="AdvTREBU-B"/>
        </w:rPr>
        <w:t xml:space="preserve">, </w:t>
      </w:r>
      <w:r w:rsidRPr="009F0E19">
        <w:rPr>
          <w:rFonts w:cs="AdvTREBU-B"/>
        </w:rPr>
        <w:t>Ventura-Ramos</w:t>
      </w:r>
      <w:r>
        <w:rPr>
          <w:rFonts w:cs="AdvTREBU-B"/>
        </w:rPr>
        <w:t>, and M.</w:t>
      </w:r>
      <w:r w:rsidRPr="009F0E19">
        <w:rPr>
          <w:rFonts w:cs="AdvTREBU-B"/>
        </w:rPr>
        <w:t xml:space="preserve"> Ramos-Salinas</w:t>
      </w:r>
      <w:r>
        <w:rPr>
          <w:rFonts w:cs="AdvTREBU-B"/>
        </w:rPr>
        <w:t>. “</w:t>
      </w:r>
      <w:r w:rsidRPr="009F0E19">
        <w:rPr>
          <w:rFonts w:cs="AdvTREBU-B"/>
        </w:rPr>
        <w:t>Rainfall interception and distribution patterns</w:t>
      </w:r>
      <w:r>
        <w:rPr>
          <w:rFonts w:cs="AdvTREBU-B"/>
        </w:rPr>
        <w:t xml:space="preserve"> </w:t>
      </w:r>
      <w:r w:rsidRPr="009F0E19">
        <w:rPr>
          <w:rFonts w:cs="AdvTREBU-B"/>
        </w:rPr>
        <w:t xml:space="preserve">of gross precipitation around an isolated </w:t>
      </w:r>
      <w:r w:rsidRPr="00AC464F">
        <w:rPr>
          <w:rFonts w:cs="AdvTREBU-BI"/>
          <w:i/>
          <w:iCs/>
        </w:rPr>
        <w:t xml:space="preserve">Ficus </w:t>
      </w:r>
      <w:proofErr w:type="spellStart"/>
      <w:r w:rsidRPr="00AC464F">
        <w:rPr>
          <w:rFonts w:cs="AdvTREBU-BI"/>
          <w:i/>
          <w:iCs/>
        </w:rPr>
        <w:t>benjamina</w:t>
      </w:r>
      <w:proofErr w:type="spellEnd"/>
      <w:r w:rsidRPr="009F0E19">
        <w:rPr>
          <w:rFonts w:cs="AdvTREBU-BI"/>
        </w:rPr>
        <w:t xml:space="preserve"> </w:t>
      </w:r>
      <w:r w:rsidRPr="009F0E19">
        <w:rPr>
          <w:rFonts w:cs="AdvTREBU-B"/>
        </w:rPr>
        <w:t>tree in an urban area</w:t>
      </w:r>
      <w:r>
        <w:rPr>
          <w:rFonts w:cs="AdvTREBU-B"/>
        </w:rPr>
        <w:t xml:space="preserve">.” </w:t>
      </w:r>
      <w:r w:rsidRPr="00294052">
        <w:rPr>
          <w:rFonts w:cs="AdvTREBU-R"/>
          <w:i/>
          <w:iCs/>
        </w:rPr>
        <w:t>Journal of Hydrology</w:t>
      </w:r>
      <w:r>
        <w:rPr>
          <w:rFonts w:cs="AdvTREBU-R"/>
        </w:rPr>
        <w:t>.</w:t>
      </w:r>
      <w:r w:rsidRPr="009F0E19">
        <w:rPr>
          <w:rFonts w:cs="AdvTREBU-R"/>
        </w:rPr>
        <w:t xml:space="preserve"> </w:t>
      </w:r>
      <w:r w:rsidRPr="009F0E19">
        <w:rPr>
          <w:rFonts w:cs="AdvTREBU-B"/>
        </w:rPr>
        <w:t>333</w:t>
      </w:r>
      <w:r w:rsidRPr="009F0E19">
        <w:rPr>
          <w:rFonts w:cs="AdvTREBU-R"/>
        </w:rPr>
        <w:t>, 532</w:t>
      </w:r>
      <w:r w:rsidRPr="009F0E19">
        <w:rPr>
          <w:rFonts w:cs="AdvNEWPSTim"/>
        </w:rPr>
        <w:t xml:space="preserve">– </w:t>
      </w:r>
      <w:r w:rsidRPr="009F0E19">
        <w:rPr>
          <w:rFonts w:cs="AdvTREBU-R"/>
        </w:rPr>
        <w:t>541</w:t>
      </w:r>
      <w:r>
        <w:rPr>
          <w:rFonts w:cs="AdvTREBU-R"/>
        </w:rPr>
        <w:t>. 2007.</w:t>
      </w:r>
    </w:p>
    <w:p w14:paraId="3BD44FED" w14:textId="77777777" w:rsidR="00481C6C" w:rsidRPr="000155B5" w:rsidRDefault="00481C6C" w:rsidP="00481C6C">
      <w:pPr>
        <w:ind w:left="360" w:hanging="360"/>
        <w:rPr>
          <w:rFonts w:cs="VylcnxAdvTT3713a231"/>
          <w:color w:val="131413"/>
        </w:rPr>
      </w:pPr>
      <w:proofErr w:type="spellStart"/>
      <w:r w:rsidRPr="000155B5">
        <w:rPr>
          <w:rFonts w:cs="VrcpcvAdvTTb8864ccf.B"/>
          <w:color w:val="131413"/>
        </w:rPr>
        <w:t>Kermavnar</w:t>
      </w:r>
      <w:proofErr w:type="spellEnd"/>
      <w:r>
        <w:rPr>
          <w:rFonts w:cs="VrcpcvAdvTTb8864ccf.B"/>
          <w:color w:val="131413"/>
        </w:rPr>
        <w:t xml:space="preserve">, J. and U. </w:t>
      </w:r>
      <w:proofErr w:type="spellStart"/>
      <w:r w:rsidRPr="000155B5">
        <w:rPr>
          <w:rFonts w:cs="VrcpcvAdvTTb8864ccf.B"/>
          <w:color w:val="131413"/>
        </w:rPr>
        <w:t>Vilhar</w:t>
      </w:r>
      <w:proofErr w:type="spellEnd"/>
      <w:r>
        <w:rPr>
          <w:rFonts w:cs="VrcpcvAdvTTb8864ccf.B"/>
          <w:color w:val="131413"/>
        </w:rPr>
        <w:t>. “</w:t>
      </w:r>
      <w:r w:rsidRPr="000155B5">
        <w:rPr>
          <w:rFonts w:cs="VrcpcvAdvTTb8864ccf.B"/>
          <w:color w:val="131413"/>
        </w:rPr>
        <w:t>Canopy precipitation interception in urban forests in relation</w:t>
      </w:r>
      <w:r>
        <w:rPr>
          <w:rFonts w:cs="VrcpcvAdvTTb8864ccf.B"/>
          <w:color w:val="131413"/>
        </w:rPr>
        <w:t xml:space="preserve"> </w:t>
      </w:r>
      <w:r w:rsidRPr="000155B5">
        <w:rPr>
          <w:rFonts w:cs="VrcpcvAdvTTb8864ccf.B"/>
          <w:color w:val="131413"/>
        </w:rPr>
        <w:t>to stand structure</w:t>
      </w:r>
      <w:r>
        <w:rPr>
          <w:rFonts w:cs="VrcpcvAdvTTb8864ccf.B"/>
          <w:color w:val="131413"/>
        </w:rPr>
        <w:t xml:space="preserve">.” </w:t>
      </w:r>
      <w:r w:rsidRPr="00AC464F">
        <w:rPr>
          <w:rFonts w:cs="VylcnxAdvTT3713a231"/>
          <w:i/>
          <w:iCs/>
          <w:color w:val="131413"/>
        </w:rPr>
        <w:t xml:space="preserve">Urban </w:t>
      </w:r>
      <w:proofErr w:type="spellStart"/>
      <w:r w:rsidRPr="00AC464F">
        <w:rPr>
          <w:rFonts w:cs="VylcnxAdvTT3713a231"/>
          <w:i/>
          <w:iCs/>
          <w:color w:val="131413"/>
        </w:rPr>
        <w:t>Ecosyst</w:t>
      </w:r>
      <w:proofErr w:type="spellEnd"/>
      <w:r>
        <w:rPr>
          <w:rFonts w:cs="VylcnxAdvTT3713a231"/>
          <w:color w:val="131413"/>
        </w:rPr>
        <w:t>.</w:t>
      </w:r>
      <w:r w:rsidRPr="000155B5">
        <w:rPr>
          <w:rFonts w:cs="VylcnxAdvTT3713a231"/>
          <w:color w:val="131413"/>
        </w:rPr>
        <w:t xml:space="preserve"> 20:1373</w:t>
      </w:r>
      <w:r w:rsidRPr="000155B5">
        <w:rPr>
          <w:rFonts w:eastAsia="JpcgdvAdvTT3713a231+20" w:cs="JpcgdvAdvTT3713a231+20"/>
          <w:color w:val="131413"/>
        </w:rPr>
        <w:t>–</w:t>
      </w:r>
      <w:r w:rsidRPr="000155B5">
        <w:rPr>
          <w:rFonts w:cs="VylcnxAdvTT3713a231"/>
          <w:color w:val="131413"/>
        </w:rPr>
        <w:t>1387</w:t>
      </w:r>
      <w:r>
        <w:rPr>
          <w:rFonts w:cs="VylcnxAdvTT3713a231"/>
          <w:color w:val="131413"/>
        </w:rPr>
        <w:t>. 2007.</w:t>
      </w:r>
    </w:p>
    <w:p w14:paraId="5B0B113C" w14:textId="77777777" w:rsidR="00481C6C" w:rsidRPr="00AC464F" w:rsidRDefault="00481C6C" w:rsidP="00481C6C">
      <w:pPr>
        <w:autoSpaceDE w:val="0"/>
        <w:autoSpaceDN w:val="0"/>
        <w:adjustRightInd w:val="0"/>
        <w:spacing w:line="240" w:lineRule="auto"/>
        <w:ind w:left="360" w:hanging="360"/>
        <w:rPr>
          <w:rFonts w:cs="GulliverRM"/>
          <w:color w:val="000000" w:themeColor="text1"/>
        </w:rPr>
      </w:pPr>
      <w:proofErr w:type="spellStart"/>
      <w:r w:rsidRPr="002D5AFA">
        <w:rPr>
          <w:rFonts w:cs="GulliverRM"/>
          <w:color w:val="000000"/>
        </w:rPr>
        <w:t>Kirnbauer</w:t>
      </w:r>
      <w:proofErr w:type="spellEnd"/>
      <w:r w:rsidRPr="002D5AFA">
        <w:rPr>
          <w:rFonts w:cs="OnemtmiguAAAA"/>
          <w:color w:val="000000"/>
        </w:rPr>
        <w:t>,</w:t>
      </w:r>
      <w:r>
        <w:rPr>
          <w:rFonts w:cs="OnemtmiguAAAA"/>
          <w:color w:val="000000"/>
        </w:rPr>
        <w:t xml:space="preserve"> M.C.</w:t>
      </w:r>
      <w:r w:rsidRPr="002D5AFA">
        <w:rPr>
          <w:rFonts w:cs="GulliverRM"/>
          <w:color w:val="000000"/>
        </w:rPr>
        <w:t xml:space="preserve">, B.W. </w:t>
      </w:r>
      <w:proofErr w:type="spellStart"/>
      <w:r w:rsidRPr="002D5AFA">
        <w:rPr>
          <w:rFonts w:cs="GulliverRM"/>
          <w:color w:val="000000"/>
        </w:rPr>
        <w:t>Baetz</w:t>
      </w:r>
      <w:proofErr w:type="spellEnd"/>
      <w:r w:rsidRPr="002D5AFA">
        <w:rPr>
          <w:rFonts w:cs="GulliverRM"/>
          <w:color w:val="000000"/>
        </w:rPr>
        <w:t xml:space="preserve">, </w:t>
      </w:r>
      <w:r>
        <w:rPr>
          <w:rFonts w:cs="GulliverRM"/>
          <w:color w:val="000000"/>
        </w:rPr>
        <w:t xml:space="preserve">and </w:t>
      </w:r>
      <w:r w:rsidRPr="002D5AFA">
        <w:rPr>
          <w:rFonts w:cs="GulliverRM"/>
          <w:color w:val="000000"/>
        </w:rPr>
        <w:t>W.A. Kenney</w:t>
      </w:r>
      <w:r>
        <w:rPr>
          <w:rFonts w:cs="GulliverRM"/>
          <w:color w:val="000066"/>
        </w:rPr>
        <w:t>. “</w:t>
      </w:r>
      <w:r w:rsidRPr="002D5AFA">
        <w:rPr>
          <w:rFonts w:cs="GulliverRM"/>
          <w:color w:val="000000"/>
        </w:rPr>
        <w:t>Estimating the stormwater attenuation benefits derived from planting four</w:t>
      </w:r>
      <w:r>
        <w:rPr>
          <w:rFonts w:cs="GulliverRM"/>
          <w:color w:val="000000"/>
        </w:rPr>
        <w:t xml:space="preserve"> </w:t>
      </w:r>
      <w:r w:rsidRPr="002D5AFA">
        <w:rPr>
          <w:rFonts w:cs="GulliverRM"/>
          <w:color w:val="000000"/>
        </w:rPr>
        <w:t>monoculture species of deciduous trees on vacant and underutilized urban land</w:t>
      </w:r>
      <w:r>
        <w:rPr>
          <w:rFonts w:cs="GulliverRM"/>
          <w:color w:val="000000"/>
        </w:rPr>
        <w:t xml:space="preserve"> </w:t>
      </w:r>
      <w:r w:rsidRPr="002D5AFA">
        <w:rPr>
          <w:rFonts w:cs="GulliverRM"/>
          <w:color w:val="000000"/>
        </w:rPr>
        <w:t>parcels</w:t>
      </w:r>
      <w:r>
        <w:rPr>
          <w:rFonts w:cs="GulliverRM"/>
          <w:color w:val="000000"/>
        </w:rPr>
        <w:t xml:space="preserve">.” </w:t>
      </w:r>
      <w:r w:rsidRPr="00AC464F">
        <w:rPr>
          <w:rFonts w:cs="GulliverRM"/>
          <w:i/>
          <w:iCs/>
          <w:color w:val="000000" w:themeColor="text1"/>
        </w:rPr>
        <w:t>Urban Forestry &amp; Urban Greening</w:t>
      </w:r>
      <w:r>
        <w:rPr>
          <w:rFonts w:cs="GulliverRM"/>
          <w:i/>
          <w:iCs/>
          <w:color w:val="000000" w:themeColor="text1"/>
        </w:rPr>
        <w:t>.</w:t>
      </w:r>
      <w:r w:rsidRPr="00AC464F">
        <w:rPr>
          <w:rFonts w:cs="GulliverRM"/>
          <w:color w:val="000000" w:themeColor="text1"/>
        </w:rPr>
        <w:t xml:space="preserve"> 12</w:t>
      </w:r>
      <w:r>
        <w:rPr>
          <w:rFonts w:cs="GulliverRM"/>
          <w:color w:val="000000" w:themeColor="text1"/>
        </w:rPr>
        <w:t xml:space="preserve">, </w:t>
      </w:r>
      <w:r w:rsidRPr="00AC464F">
        <w:rPr>
          <w:rFonts w:cs="GulliverRM"/>
          <w:color w:val="000000" w:themeColor="text1"/>
        </w:rPr>
        <w:t>401–407</w:t>
      </w:r>
      <w:r>
        <w:rPr>
          <w:rFonts w:cs="GulliverRM"/>
          <w:color w:val="000000" w:themeColor="text1"/>
        </w:rPr>
        <w:t>. 2013.</w:t>
      </w:r>
    </w:p>
    <w:p w14:paraId="52A123CE" w14:textId="77777777" w:rsidR="00481C6C" w:rsidRPr="00F173E0" w:rsidRDefault="00481C6C" w:rsidP="00481C6C">
      <w:pPr>
        <w:autoSpaceDE w:val="0"/>
        <w:autoSpaceDN w:val="0"/>
        <w:adjustRightInd w:val="0"/>
        <w:spacing w:line="240" w:lineRule="auto"/>
        <w:ind w:left="360" w:hanging="360"/>
        <w:rPr>
          <w:rFonts w:cs="AdvTTa9c1b374"/>
        </w:rPr>
      </w:pPr>
      <w:proofErr w:type="spellStart"/>
      <w:r w:rsidRPr="00F173E0">
        <w:rPr>
          <w:rFonts w:cs="AdvTT6071803a.B"/>
        </w:rPr>
        <w:t>Kuehler</w:t>
      </w:r>
      <w:proofErr w:type="spellEnd"/>
      <w:r>
        <w:rPr>
          <w:rFonts w:cs="AdvTT6071803a.B"/>
        </w:rPr>
        <w:t xml:space="preserve">, E. </w:t>
      </w:r>
      <w:r w:rsidRPr="00F173E0">
        <w:rPr>
          <w:rFonts w:cs="AdvTT6071803a.B"/>
        </w:rPr>
        <w:t>J</w:t>
      </w:r>
      <w:r>
        <w:rPr>
          <w:rFonts w:cs="AdvTT6071803a.B"/>
        </w:rPr>
        <w:t>.</w:t>
      </w:r>
      <w:r w:rsidRPr="00F173E0">
        <w:rPr>
          <w:rFonts w:cs="AdvTT6071803a.B"/>
        </w:rPr>
        <w:t xml:space="preserve"> Hathaway</w:t>
      </w:r>
      <w:r>
        <w:rPr>
          <w:rFonts w:cs="AdvTT6071803a.B"/>
        </w:rPr>
        <w:t xml:space="preserve">, and </w:t>
      </w:r>
      <w:r w:rsidRPr="00F173E0">
        <w:rPr>
          <w:rFonts w:cs="AdvTT6071803a.B"/>
        </w:rPr>
        <w:t>A</w:t>
      </w:r>
      <w:r>
        <w:rPr>
          <w:rFonts w:cs="AdvTT6071803a.B"/>
        </w:rPr>
        <w:t>.</w:t>
      </w:r>
      <w:r w:rsidRPr="00F173E0">
        <w:rPr>
          <w:rFonts w:cs="AdvTT6071803a.B"/>
        </w:rPr>
        <w:t xml:space="preserve"> </w:t>
      </w:r>
      <w:proofErr w:type="spellStart"/>
      <w:r w:rsidRPr="00F173E0">
        <w:rPr>
          <w:rFonts w:cs="AdvTT6071803a.B"/>
        </w:rPr>
        <w:t>Tirpak</w:t>
      </w:r>
      <w:proofErr w:type="spellEnd"/>
      <w:r>
        <w:rPr>
          <w:rFonts w:cs="AdvTT6071803a.B"/>
        </w:rPr>
        <w:t>. “</w:t>
      </w:r>
      <w:r w:rsidRPr="00F173E0">
        <w:rPr>
          <w:rFonts w:cs="AdvTT6071803a.B"/>
        </w:rPr>
        <w:t>Quantifying the benefits of urban forest systems as a</w:t>
      </w:r>
      <w:r>
        <w:rPr>
          <w:rFonts w:cs="AdvTT6071803a.B"/>
        </w:rPr>
        <w:t xml:space="preserve"> </w:t>
      </w:r>
      <w:r w:rsidRPr="00F173E0">
        <w:rPr>
          <w:rFonts w:cs="AdvTT6071803a.B"/>
        </w:rPr>
        <w:t>component of the green infrastructure stormwater treatment</w:t>
      </w:r>
      <w:r>
        <w:rPr>
          <w:rFonts w:cs="AdvTT6071803a.B"/>
        </w:rPr>
        <w:t xml:space="preserve"> </w:t>
      </w:r>
      <w:r w:rsidRPr="00F173E0">
        <w:rPr>
          <w:rFonts w:cs="AdvTT6071803a.B"/>
        </w:rPr>
        <w:t>network</w:t>
      </w:r>
      <w:r>
        <w:rPr>
          <w:rFonts w:cs="AdvTT6071803a.B"/>
        </w:rPr>
        <w:t xml:space="preserve">.” </w:t>
      </w:r>
      <w:r w:rsidRPr="00AC464F">
        <w:rPr>
          <w:rFonts w:cs="AdvTTeb5f0e55.I"/>
          <w:i/>
          <w:iCs/>
        </w:rPr>
        <w:t>Ecohydrology</w:t>
      </w:r>
      <w:r w:rsidRPr="00F173E0">
        <w:rPr>
          <w:rFonts w:cs="AdvTTa9c1b374"/>
        </w:rPr>
        <w:t>.</w:t>
      </w:r>
      <w:r w:rsidRPr="00F173E0">
        <w:rPr>
          <w:rFonts w:cs="AdvTT6071803a.B"/>
        </w:rPr>
        <w:t>10:</w:t>
      </w:r>
      <w:r>
        <w:rPr>
          <w:rFonts w:cs="AdvTT6071803a.B"/>
        </w:rPr>
        <w:t xml:space="preserve"> </w:t>
      </w:r>
      <w:r w:rsidRPr="00F173E0">
        <w:rPr>
          <w:rFonts w:cs="AdvTTa9c1b374"/>
        </w:rPr>
        <w:t>e1813.</w:t>
      </w:r>
      <w:r w:rsidRPr="00AC464F">
        <w:rPr>
          <w:rFonts w:cs="AdvTTa9c1b374"/>
        </w:rPr>
        <w:t xml:space="preserve"> </w:t>
      </w:r>
      <w:r w:rsidRPr="00F173E0">
        <w:rPr>
          <w:rFonts w:cs="AdvTTa9c1b374"/>
        </w:rPr>
        <w:t>2017</w:t>
      </w:r>
      <w:r>
        <w:rPr>
          <w:rFonts w:cs="AdvTTa9c1b374"/>
        </w:rPr>
        <w:t>.</w:t>
      </w:r>
    </w:p>
    <w:p w14:paraId="0AE77D17" w14:textId="77777777" w:rsidR="00481C6C" w:rsidRPr="000A7971" w:rsidRDefault="00481C6C" w:rsidP="00481C6C">
      <w:pPr>
        <w:autoSpaceDE w:val="0"/>
        <w:autoSpaceDN w:val="0"/>
        <w:adjustRightInd w:val="0"/>
        <w:spacing w:line="240" w:lineRule="auto"/>
        <w:ind w:left="360" w:hanging="360"/>
        <w:rPr>
          <w:color w:val="000000" w:themeColor="text1"/>
        </w:rPr>
      </w:pPr>
      <w:proofErr w:type="spellStart"/>
      <w:r w:rsidRPr="000A7971">
        <w:rPr>
          <w:color w:val="000000" w:themeColor="text1"/>
        </w:rPr>
        <w:lastRenderedPageBreak/>
        <w:t>Livesley</w:t>
      </w:r>
      <w:proofErr w:type="spellEnd"/>
      <w:r>
        <w:rPr>
          <w:color w:val="000000" w:themeColor="text1"/>
        </w:rPr>
        <w:t xml:space="preserve">, S.J., </w:t>
      </w:r>
      <w:r w:rsidRPr="000A7971">
        <w:rPr>
          <w:rFonts w:eastAsia="EMPLA H+ MTSY"/>
          <w:color w:val="000000" w:themeColor="text1"/>
        </w:rPr>
        <w:t>B.</w:t>
      </w:r>
      <w:r>
        <w:rPr>
          <w:rFonts w:eastAsia="EMPLA H+ MTSY"/>
          <w:color w:val="000000" w:themeColor="text1"/>
        </w:rPr>
        <w:t xml:space="preserve"> </w:t>
      </w:r>
      <w:proofErr w:type="spellStart"/>
      <w:r w:rsidRPr="000A7971">
        <w:rPr>
          <w:rFonts w:eastAsia="EMPLA H+ MTSY"/>
          <w:color w:val="000000" w:themeColor="text1"/>
        </w:rPr>
        <w:t>Baudinette</w:t>
      </w:r>
      <w:proofErr w:type="spellEnd"/>
      <w:r w:rsidRPr="000A7971">
        <w:rPr>
          <w:rFonts w:eastAsia="EMPLA H+ MTSY"/>
          <w:color w:val="000000" w:themeColor="text1"/>
        </w:rPr>
        <w:t xml:space="preserve">, </w:t>
      </w:r>
      <w:r>
        <w:rPr>
          <w:rFonts w:eastAsia="EMPLA H+ MTSY"/>
          <w:color w:val="000000" w:themeColor="text1"/>
        </w:rPr>
        <w:t xml:space="preserve">and </w:t>
      </w:r>
      <w:r w:rsidRPr="000A7971">
        <w:rPr>
          <w:rFonts w:eastAsia="EMPLA H+ MTSY"/>
          <w:color w:val="000000" w:themeColor="text1"/>
        </w:rPr>
        <w:t>D.</w:t>
      </w:r>
      <w:r>
        <w:rPr>
          <w:rFonts w:eastAsia="EMPLA H+ MTSY"/>
          <w:color w:val="000000" w:themeColor="text1"/>
        </w:rPr>
        <w:t xml:space="preserve"> </w:t>
      </w:r>
      <w:r w:rsidRPr="000A7971">
        <w:rPr>
          <w:rFonts w:eastAsia="EMPLA H+ MTSY"/>
          <w:color w:val="000000" w:themeColor="text1"/>
        </w:rPr>
        <w:t>Glover</w:t>
      </w:r>
      <w:r>
        <w:rPr>
          <w:rFonts w:eastAsia="EMPLA H+ MTSY"/>
          <w:color w:val="000000" w:themeColor="text1"/>
        </w:rPr>
        <w:t>. “</w:t>
      </w:r>
      <w:r w:rsidRPr="000A7971">
        <w:rPr>
          <w:color w:val="000000" w:themeColor="text1"/>
        </w:rPr>
        <w:t>Rainfall interception and stem flow by eucalypt street trees–The impacts of canopy density and bark type</w:t>
      </w:r>
      <w:r>
        <w:rPr>
          <w:color w:val="000000" w:themeColor="text1"/>
        </w:rPr>
        <w:t xml:space="preserve">.” </w:t>
      </w:r>
      <w:r w:rsidRPr="000A7971">
        <w:rPr>
          <w:i/>
          <w:iCs/>
          <w:color w:val="000000" w:themeColor="text1"/>
        </w:rPr>
        <w:t>Urban Forestry &amp; Urban Greening</w:t>
      </w:r>
      <w:r>
        <w:rPr>
          <w:color w:val="000000" w:themeColor="text1"/>
        </w:rPr>
        <w:t>.</w:t>
      </w:r>
      <w:r w:rsidRPr="000A7971">
        <w:rPr>
          <w:color w:val="000000" w:themeColor="text1"/>
        </w:rPr>
        <w:t xml:space="preserve"> 13</w:t>
      </w:r>
      <w:r>
        <w:rPr>
          <w:color w:val="000000" w:themeColor="text1"/>
        </w:rPr>
        <w:t xml:space="preserve">, </w:t>
      </w:r>
      <w:r w:rsidRPr="000A7971">
        <w:rPr>
          <w:color w:val="000000" w:themeColor="text1"/>
        </w:rPr>
        <w:t>192–197</w:t>
      </w:r>
      <w:r>
        <w:rPr>
          <w:color w:val="000000" w:themeColor="text1"/>
        </w:rPr>
        <w:t>. 2014.</w:t>
      </w:r>
    </w:p>
    <w:p w14:paraId="6DB69A5E" w14:textId="77777777" w:rsidR="00481C6C" w:rsidRPr="00501524" w:rsidRDefault="00481C6C" w:rsidP="00481C6C">
      <w:pPr>
        <w:autoSpaceDE w:val="0"/>
        <w:autoSpaceDN w:val="0"/>
        <w:adjustRightInd w:val="0"/>
        <w:spacing w:line="240" w:lineRule="auto"/>
        <w:ind w:left="360" w:hanging="360"/>
        <w:rPr>
          <w:rFonts w:cs="Arial"/>
        </w:rPr>
      </w:pPr>
      <w:proofErr w:type="spellStart"/>
      <w:r w:rsidRPr="00501524">
        <w:rPr>
          <w:rFonts w:cs="MyriadPro-Regular"/>
        </w:rPr>
        <w:t>Livesley</w:t>
      </w:r>
      <w:proofErr w:type="spellEnd"/>
      <w:r w:rsidRPr="00501524">
        <w:rPr>
          <w:rFonts w:cs="MyriadPro-Regular"/>
        </w:rPr>
        <w:t>,</w:t>
      </w:r>
      <w:r>
        <w:rPr>
          <w:rFonts w:cs="MyriadPro-Regular"/>
        </w:rPr>
        <w:t xml:space="preserve"> S.J.,</w:t>
      </w:r>
      <w:r w:rsidRPr="00501524">
        <w:rPr>
          <w:rFonts w:cs="MyriadPro-Regular"/>
        </w:rPr>
        <w:t xml:space="preserve"> E. G. McPherson, and C. </w:t>
      </w:r>
      <w:proofErr w:type="spellStart"/>
      <w:r w:rsidRPr="00501524">
        <w:rPr>
          <w:rFonts w:cs="MyriadPro-Regular"/>
        </w:rPr>
        <w:t>Calfapietra</w:t>
      </w:r>
      <w:proofErr w:type="spellEnd"/>
      <w:r>
        <w:rPr>
          <w:rFonts w:cs="MyriadPro-Regular"/>
        </w:rPr>
        <w:t>. “</w:t>
      </w:r>
      <w:r w:rsidRPr="00501524">
        <w:rPr>
          <w:rFonts w:cs="MyriadPro-Regular"/>
        </w:rPr>
        <w:t xml:space="preserve">The </w:t>
      </w:r>
      <w:r>
        <w:rPr>
          <w:rFonts w:cs="MyriadPro-Regular"/>
        </w:rPr>
        <w:t>u</w:t>
      </w:r>
      <w:r w:rsidRPr="00501524">
        <w:rPr>
          <w:rFonts w:cs="MyriadPro-Regular"/>
        </w:rPr>
        <w:t xml:space="preserve">rban </w:t>
      </w:r>
      <w:r>
        <w:rPr>
          <w:rFonts w:cs="MyriadPro-Regular"/>
        </w:rPr>
        <w:t>f</w:t>
      </w:r>
      <w:r w:rsidRPr="00501524">
        <w:rPr>
          <w:rFonts w:cs="MyriadPro-Regular"/>
        </w:rPr>
        <w:t xml:space="preserve">orest and </w:t>
      </w:r>
      <w:r>
        <w:rPr>
          <w:rFonts w:cs="MyriadPro-Regular"/>
        </w:rPr>
        <w:t>e</w:t>
      </w:r>
      <w:r w:rsidRPr="00501524">
        <w:rPr>
          <w:rFonts w:cs="MyriadPro-Regular"/>
        </w:rPr>
        <w:t xml:space="preserve">cosystem </w:t>
      </w:r>
      <w:r>
        <w:rPr>
          <w:rFonts w:cs="MyriadPro-Regular"/>
        </w:rPr>
        <w:t>s</w:t>
      </w:r>
      <w:r w:rsidRPr="00501524">
        <w:rPr>
          <w:rFonts w:cs="MyriadPro-Regular"/>
        </w:rPr>
        <w:t xml:space="preserve">ervices: Impacts on </w:t>
      </w:r>
      <w:r>
        <w:rPr>
          <w:rFonts w:cs="MyriadPro-Regular"/>
        </w:rPr>
        <w:t>u</w:t>
      </w:r>
      <w:r w:rsidRPr="00501524">
        <w:rPr>
          <w:rFonts w:cs="MyriadPro-Regular"/>
        </w:rPr>
        <w:t xml:space="preserve">rban </w:t>
      </w:r>
      <w:r>
        <w:rPr>
          <w:rFonts w:cs="MyriadPro-Regular"/>
        </w:rPr>
        <w:t>w</w:t>
      </w:r>
      <w:r w:rsidRPr="00501524">
        <w:rPr>
          <w:rFonts w:cs="MyriadPro-Regular"/>
        </w:rPr>
        <w:t>ater,</w:t>
      </w:r>
      <w:r>
        <w:rPr>
          <w:rFonts w:cs="MyriadPro-Regular"/>
        </w:rPr>
        <w:t xml:space="preserve"> h</w:t>
      </w:r>
      <w:r w:rsidRPr="00501524">
        <w:rPr>
          <w:rFonts w:cs="MyriadPro-Regular"/>
        </w:rPr>
        <w:t xml:space="preserve">eat, and </w:t>
      </w:r>
      <w:r>
        <w:rPr>
          <w:rFonts w:cs="MyriadPro-Regular"/>
        </w:rPr>
        <w:t>p</w:t>
      </w:r>
      <w:r w:rsidRPr="00501524">
        <w:rPr>
          <w:rFonts w:cs="MyriadPro-Regular"/>
        </w:rPr>
        <w:t xml:space="preserve">ollution </w:t>
      </w:r>
      <w:r>
        <w:rPr>
          <w:rFonts w:cs="MyriadPro-Regular"/>
        </w:rPr>
        <w:t>c</w:t>
      </w:r>
      <w:r w:rsidRPr="00501524">
        <w:rPr>
          <w:rFonts w:cs="MyriadPro-Regular"/>
        </w:rPr>
        <w:t xml:space="preserve">ycles at the </w:t>
      </w:r>
      <w:r>
        <w:rPr>
          <w:rFonts w:cs="MyriadPro-Regular"/>
        </w:rPr>
        <w:t>t</w:t>
      </w:r>
      <w:r w:rsidRPr="00501524">
        <w:rPr>
          <w:rFonts w:cs="MyriadPro-Regular"/>
        </w:rPr>
        <w:t xml:space="preserve">ree, </w:t>
      </w:r>
      <w:r>
        <w:rPr>
          <w:rFonts w:cs="MyriadPro-Regular"/>
        </w:rPr>
        <w:t>s</w:t>
      </w:r>
      <w:r w:rsidRPr="00501524">
        <w:rPr>
          <w:rFonts w:cs="MyriadPro-Regular"/>
        </w:rPr>
        <w:t xml:space="preserve">treet, and </w:t>
      </w:r>
      <w:r>
        <w:rPr>
          <w:rFonts w:cs="MyriadPro-Regular"/>
        </w:rPr>
        <w:t>c</w:t>
      </w:r>
      <w:r w:rsidRPr="00501524">
        <w:rPr>
          <w:rFonts w:cs="MyriadPro-Regular"/>
        </w:rPr>
        <w:t xml:space="preserve">ity </w:t>
      </w:r>
      <w:r>
        <w:rPr>
          <w:rFonts w:cs="MyriadPro-Regular"/>
        </w:rPr>
        <w:t>s</w:t>
      </w:r>
      <w:r w:rsidRPr="00501524">
        <w:rPr>
          <w:rFonts w:cs="MyriadPro-Regular"/>
        </w:rPr>
        <w:t>cale</w:t>
      </w:r>
      <w:r>
        <w:rPr>
          <w:rFonts w:cs="MyriadPro-Regular"/>
        </w:rPr>
        <w:t xml:space="preserve">.” </w:t>
      </w:r>
      <w:r w:rsidRPr="002760A4">
        <w:rPr>
          <w:i/>
          <w:iCs/>
        </w:rPr>
        <w:t>Journal of Environmental Quality</w:t>
      </w:r>
      <w:r>
        <w:t xml:space="preserve">. </w:t>
      </w:r>
      <w:r w:rsidRPr="00501524">
        <w:rPr>
          <w:rFonts w:cs="Arial"/>
        </w:rPr>
        <w:t>January 11, 2016</w:t>
      </w:r>
    </w:p>
    <w:p w14:paraId="114CFF23" w14:textId="77777777" w:rsidR="00481C6C" w:rsidRPr="00F7237A" w:rsidRDefault="00481C6C" w:rsidP="00481C6C">
      <w:pPr>
        <w:autoSpaceDE w:val="0"/>
        <w:autoSpaceDN w:val="0"/>
        <w:adjustRightInd w:val="0"/>
        <w:spacing w:line="240" w:lineRule="auto"/>
        <w:ind w:left="360" w:hanging="360"/>
        <w:rPr>
          <w:rFonts w:cs="VlcfbgAdvTTc488b0e6"/>
          <w:color w:val="000000"/>
        </w:rPr>
      </w:pPr>
      <w:proofErr w:type="spellStart"/>
      <w:r w:rsidRPr="00F7237A">
        <w:rPr>
          <w:rFonts w:cs="XyslngAdvTT99c4c969"/>
          <w:color w:val="131413"/>
        </w:rPr>
        <w:t>Nytch</w:t>
      </w:r>
      <w:proofErr w:type="spellEnd"/>
      <w:r>
        <w:rPr>
          <w:rFonts w:cs="XyslngAdvTT99c4c969"/>
          <w:color w:val="131413"/>
        </w:rPr>
        <w:t>,</w:t>
      </w:r>
      <w:r w:rsidRPr="00B63870">
        <w:rPr>
          <w:rFonts w:cs="XyslngAdvTT99c4c969"/>
          <w:color w:val="131413"/>
        </w:rPr>
        <w:t xml:space="preserve"> </w:t>
      </w:r>
      <w:r w:rsidRPr="00F7237A">
        <w:rPr>
          <w:rFonts w:cs="XyslngAdvTT99c4c969"/>
          <w:color w:val="131413"/>
        </w:rPr>
        <w:t>C</w:t>
      </w:r>
      <w:r>
        <w:rPr>
          <w:rFonts w:cs="XyslngAdvTT99c4c969"/>
          <w:color w:val="131413"/>
        </w:rPr>
        <w:t>.</w:t>
      </w:r>
      <w:r w:rsidRPr="00F7237A">
        <w:rPr>
          <w:rFonts w:cs="XyslngAdvTT99c4c969"/>
          <w:color w:val="131413"/>
        </w:rPr>
        <w:t>J.</w:t>
      </w:r>
      <w:r>
        <w:rPr>
          <w:rFonts w:cs="XyslngAdvTT99c4c969"/>
          <w:color w:val="131413"/>
        </w:rPr>
        <w:t xml:space="preserve">, </w:t>
      </w:r>
      <w:r w:rsidRPr="00F7237A">
        <w:rPr>
          <w:rFonts w:cs="XyslngAdvTT99c4c969"/>
          <w:color w:val="131413"/>
        </w:rPr>
        <w:t>E</w:t>
      </w:r>
      <w:r>
        <w:rPr>
          <w:rFonts w:cs="XyslngAdvTT99c4c969"/>
          <w:color w:val="131413"/>
        </w:rPr>
        <w:t>.</w:t>
      </w:r>
      <w:r w:rsidRPr="00F7237A">
        <w:rPr>
          <w:rFonts w:cs="XyslngAdvTT99c4c969"/>
          <w:color w:val="131413"/>
        </w:rPr>
        <w:t>J. Meléndez-Ackerman</w:t>
      </w:r>
      <w:r>
        <w:rPr>
          <w:rFonts w:cs="XyslngAdvTT99c4c969"/>
          <w:color w:val="131413"/>
        </w:rPr>
        <w:t xml:space="preserve">, </w:t>
      </w:r>
      <w:r w:rsidRPr="00F7237A">
        <w:rPr>
          <w:rFonts w:cs="XyslngAdvTT99c4c969"/>
          <w:color w:val="131413"/>
        </w:rPr>
        <w:t>M</w:t>
      </w:r>
      <w:r>
        <w:rPr>
          <w:rFonts w:cs="XyslngAdvTT99c4c969"/>
          <w:color w:val="131413"/>
        </w:rPr>
        <w:t>.</w:t>
      </w:r>
      <w:r w:rsidRPr="00F7237A">
        <w:rPr>
          <w:rFonts w:cs="XyslngAdvTT99c4c969"/>
          <w:color w:val="131413"/>
        </w:rPr>
        <w:t xml:space="preserve"> Pérez</w:t>
      </w:r>
      <w:r>
        <w:rPr>
          <w:rFonts w:cs="XyslngAdvTT99c4c969"/>
          <w:color w:val="131413"/>
        </w:rPr>
        <w:t>, and J.</w:t>
      </w:r>
      <w:r w:rsidRPr="00F7237A">
        <w:rPr>
          <w:rFonts w:cs="XyslngAdvTT99c4c969"/>
          <w:color w:val="131413"/>
        </w:rPr>
        <w:t>R. Ortiz-Zayas</w:t>
      </w:r>
      <w:r>
        <w:rPr>
          <w:rFonts w:cs="XyslngAdvTT99c4c969"/>
          <w:color w:val="131413"/>
        </w:rPr>
        <w:t>. “</w:t>
      </w:r>
      <w:r w:rsidRPr="00F7237A">
        <w:rPr>
          <w:rFonts w:cs="NkjvmkAdvTT577c760c"/>
          <w:color w:val="131413"/>
        </w:rPr>
        <w:t>Rainfall interception by six urban trees in San Juan, Puerto Rico</w:t>
      </w:r>
      <w:r>
        <w:rPr>
          <w:rFonts w:cs="NkjvmkAdvTT577c760c"/>
          <w:color w:val="131413"/>
        </w:rPr>
        <w:t xml:space="preserve">.” </w:t>
      </w:r>
      <w:r w:rsidRPr="00B63870">
        <w:rPr>
          <w:rFonts w:cs="VlcfbgAdvTTc488b0e6"/>
          <w:i/>
          <w:iCs/>
          <w:color w:val="131413"/>
        </w:rPr>
        <w:t>Urban Ecosystems</w:t>
      </w:r>
      <w:r>
        <w:rPr>
          <w:rFonts w:cs="VlcfbgAdvTTc488b0e6"/>
          <w:color w:val="000000"/>
        </w:rPr>
        <w:t xml:space="preserve">. </w:t>
      </w:r>
      <w:r w:rsidRPr="00F7237A">
        <w:rPr>
          <w:rFonts w:cs="VlcfbgAdvTTc488b0e6"/>
          <w:color w:val="000000"/>
        </w:rPr>
        <w:t>22:103</w:t>
      </w:r>
      <w:r w:rsidRPr="00F7237A">
        <w:rPr>
          <w:rFonts w:cs="ThbwnfAdvTTc488b0e6+20"/>
          <w:color w:val="000000"/>
        </w:rPr>
        <w:t>–</w:t>
      </w:r>
      <w:r w:rsidRPr="00F7237A">
        <w:rPr>
          <w:rFonts w:cs="VlcfbgAdvTTc488b0e6"/>
          <w:color w:val="000000"/>
        </w:rPr>
        <w:t>115</w:t>
      </w:r>
      <w:r>
        <w:rPr>
          <w:rFonts w:cs="VlcfbgAdvTTc488b0e6"/>
          <w:color w:val="000000"/>
        </w:rPr>
        <w:t>. 2019.</w:t>
      </w:r>
    </w:p>
    <w:p w14:paraId="51E4A646" w14:textId="77777777" w:rsidR="00481C6C" w:rsidRPr="0026651B" w:rsidRDefault="00481C6C" w:rsidP="00481C6C">
      <w:pPr>
        <w:autoSpaceDE w:val="0"/>
        <w:autoSpaceDN w:val="0"/>
        <w:adjustRightInd w:val="0"/>
        <w:spacing w:line="240" w:lineRule="auto"/>
        <w:ind w:left="360" w:hanging="360"/>
        <w:rPr>
          <w:rFonts w:cs="CharisSIL"/>
          <w:color w:val="000000" w:themeColor="text1"/>
        </w:rPr>
      </w:pPr>
      <w:proofErr w:type="spellStart"/>
      <w:r w:rsidRPr="004210FC">
        <w:rPr>
          <w:rFonts w:cs="AdvOT596495f2"/>
        </w:rPr>
        <w:t>Rahmana</w:t>
      </w:r>
      <w:proofErr w:type="spellEnd"/>
      <w:r w:rsidRPr="004210FC">
        <w:rPr>
          <w:rFonts w:cs="AdvOT596495f2"/>
        </w:rPr>
        <w:t>,</w:t>
      </w:r>
      <w:r>
        <w:rPr>
          <w:rFonts w:cs="AdvOT596495f2"/>
        </w:rPr>
        <w:t xml:space="preserve"> M.A.</w:t>
      </w:r>
      <w:r w:rsidRPr="004210FC">
        <w:rPr>
          <w:rFonts w:cs="AdvOT596495f2"/>
        </w:rPr>
        <w:t>, A</w:t>
      </w:r>
      <w:r>
        <w:rPr>
          <w:rFonts w:cs="AdvOT596495f2"/>
        </w:rPr>
        <w:t>.</w:t>
      </w:r>
      <w:r w:rsidRPr="004210FC">
        <w:rPr>
          <w:rFonts w:cs="AdvOT596495f2"/>
        </w:rPr>
        <w:t xml:space="preserve"> </w:t>
      </w:r>
      <w:proofErr w:type="spellStart"/>
      <w:r w:rsidRPr="004210FC">
        <w:rPr>
          <w:rFonts w:cs="AdvOT596495f2"/>
        </w:rPr>
        <w:t>Moserb</w:t>
      </w:r>
      <w:proofErr w:type="spellEnd"/>
      <w:r w:rsidRPr="004210FC">
        <w:rPr>
          <w:rFonts w:cs="AdvOT596495f2"/>
        </w:rPr>
        <w:t>, M</w:t>
      </w:r>
      <w:r>
        <w:rPr>
          <w:rFonts w:cs="AdvOT596495f2"/>
        </w:rPr>
        <w:t>.</w:t>
      </w:r>
      <w:r w:rsidRPr="004210FC">
        <w:rPr>
          <w:rFonts w:cs="AdvOT596495f2"/>
        </w:rPr>
        <w:t xml:space="preserve"> </w:t>
      </w:r>
      <w:proofErr w:type="spellStart"/>
      <w:r w:rsidRPr="004210FC">
        <w:rPr>
          <w:rFonts w:cs="AdvOT596495f2"/>
        </w:rPr>
        <w:t>Andersona</w:t>
      </w:r>
      <w:proofErr w:type="spellEnd"/>
      <w:r w:rsidRPr="004210FC">
        <w:rPr>
          <w:rFonts w:cs="AdvOT596495f2"/>
        </w:rPr>
        <w:t>, C</w:t>
      </w:r>
      <w:r>
        <w:rPr>
          <w:rFonts w:cs="AdvOT596495f2"/>
        </w:rPr>
        <w:t>.</w:t>
      </w:r>
      <w:r w:rsidRPr="004210FC">
        <w:rPr>
          <w:rFonts w:cs="AdvOT596495f2"/>
        </w:rPr>
        <w:t xml:space="preserve"> </w:t>
      </w:r>
      <w:proofErr w:type="spellStart"/>
      <w:r w:rsidRPr="004210FC">
        <w:rPr>
          <w:rFonts w:cs="AdvOT596495f2"/>
        </w:rPr>
        <w:t>Zhangb</w:t>
      </w:r>
      <w:proofErr w:type="spellEnd"/>
      <w:r w:rsidRPr="004210FC">
        <w:rPr>
          <w:rFonts w:cs="AdvOT596495f2"/>
        </w:rPr>
        <w:t>, T</w:t>
      </w:r>
      <w:r>
        <w:rPr>
          <w:rFonts w:cs="AdvOT596495f2"/>
        </w:rPr>
        <w:t>.</w:t>
      </w:r>
      <w:r w:rsidRPr="004210FC">
        <w:rPr>
          <w:rFonts w:cs="AdvOT596495f2"/>
        </w:rPr>
        <w:t xml:space="preserve"> </w:t>
      </w:r>
      <w:proofErr w:type="spellStart"/>
      <w:r w:rsidRPr="004210FC">
        <w:rPr>
          <w:rFonts w:cs="AdvOT596495f2"/>
        </w:rPr>
        <w:t>Rötzerb</w:t>
      </w:r>
      <w:proofErr w:type="spellEnd"/>
      <w:r w:rsidRPr="004210FC">
        <w:rPr>
          <w:rFonts w:cs="AdvOT596495f2"/>
        </w:rPr>
        <w:t>,</w:t>
      </w:r>
      <w:r>
        <w:rPr>
          <w:rFonts w:cs="AdvOT596495f2"/>
        </w:rPr>
        <w:t xml:space="preserve"> and </w:t>
      </w:r>
      <w:r w:rsidRPr="004210FC">
        <w:rPr>
          <w:rFonts w:cs="AdvOT596495f2"/>
        </w:rPr>
        <w:t>S</w:t>
      </w:r>
      <w:r>
        <w:rPr>
          <w:rFonts w:cs="AdvOT596495f2"/>
        </w:rPr>
        <w:t>.</w:t>
      </w:r>
      <w:r w:rsidRPr="004210FC">
        <w:rPr>
          <w:rFonts w:cs="AdvOT596495f2"/>
        </w:rPr>
        <w:t xml:space="preserve"> </w:t>
      </w:r>
      <w:proofErr w:type="spellStart"/>
      <w:r w:rsidRPr="004210FC">
        <w:rPr>
          <w:rFonts w:cs="AdvOT596495f2"/>
        </w:rPr>
        <w:t>Pauleita</w:t>
      </w:r>
      <w:proofErr w:type="spellEnd"/>
      <w:r>
        <w:rPr>
          <w:rFonts w:cs="AdvOT596495f2"/>
        </w:rPr>
        <w:t>. “</w:t>
      </w:r>
      <w:r w:rsidRPr="004210FC">
        <w:rPr>
          <w:rFonts w:cs="AdvOT596495f2"/>
        </w:rPr>
        <w:t>Comparing the in</w:t>
      </w:r>
      <w:r w:rsidRPr="004210FC">
        <w:rPr>
          <w:rFonts w:cs="AdvOT596495f2+fb"/>
        </w:rPr>
        <w:t>fi</w:t>
      </w:r>
      <w:r w:rsidRPr="004210FC">
        <w:rPr>
          <w:rFonts w:cs="AdvOT596495f2"/>
        </w:rPr>
        <w:t>ltration potentials of soils beneath the canopies of two</w:t>
      </w:r>
      <w:r>
        <w:rPr>
          <w:rFonts w:cs="AdvOT596495f2"/>
        </w:rPr>
        <w:t xml:space="preserve"> </w:t>
      </w:r>
      <w:r w:rsidRPr="004210FC">
        <w:rPr>
          <w:rFonts w:cs="AdvOT596495f2"/>
        </w:rPr>
        <w:t>contrasting urban tree species</w:t>
      </w:r>
      <w:r>
        <w:rPr>
          <w:rFonts w:cs="AdvOT596495f2"/>
        </w:rPr>
        <w:t xml:space="preserve">.” </w:t>
      </w:r>
      <w:r w:rsidRPr="0026651B">
        <w:rPr>
          <w:rFonts w:cs="CharisSIL"/>
          <w:i/>
          <w:iCs/>
          <w:color w:val="000000" w:themeColor="text1"/>
        </w:rPr>
        <w:t>Urban Forestry &amp; Urban Greening</w:t>
      </w:r>
      <w:r>
        <w:rPr>
          <w:rFonts w:cs="CharisSIL"/>
          <w:color w:val="000000" w:themeColor="text1"/>
        </w:rPr>
        <w:t>.</w:t>
      </w:r>
      <w:r w:rsidRPr="0026651B">
        <w:rPr>
          <w:rFonts w:cs="CharisSIL"/>
          <w:color w:val="000000" w:themeColor="text1"/>
        </w:rPr>
        <w:t xml:space="preserve"> 38</w:t>
      </w:r>
      <w:r>
        <w:rPr>
          <w:rFonts w:cs="CharisSIL"/>
          <w:color w:val="000000" w:themeColor="text1"/>
        </w:rPr>
        <w:t>,</w:t>
      </w:r>
      <w:r w:rsidRPr="0026651B">
        <w:rPr>
          <w:rFonts w:cs="CharisSIL"/>
          <w:color w:val="000000" w:themeColor="text1"/>
        </w:rPr>
        <w:t xml:space="preserve"> 22–32</w:t>
      </w:r>
      <w:r>
        <w:rPr>
          <w:rFonts w:cs="CharisSIL"/>
          <w:color w:val="000000" w:themeColor="text1"/>
        </w:rPr>
        <w:t>. 2019.</w:t>
      </w:r>
    </w:p>
    <w:p w14:paraId="4BCBACFC" w14:textId="77777777" w:rsidR="00481C6C" w:rsidRPr="00184DE2" w:rsidRDefault="00481C6C" w:rsidP="00481C6C">
      <w:pPr>
        <w:autoSpaceDE w:val="0"/>
        <w:autoSpaceDN w:val="0"/>
        <w:adjustRightInd w:val="0"/>
        <w:spacing w:line="240" w:lineRule="auto"/>
        <w:ind w:left="360" w:hanging="360"/>
        <w:rPr>
          <w:rFonts w:cs="DxgmnnAdvTT3713a231"/>
          <w:color w:val="131413"/>
        </w:rPr>
      </w:pPr>
      <w:r w:rsidRPr="00184DE2">
        <w:rPr>
          <w:rFonts w:cs="TjhfdpAdvTTb8864ccf.B"/>
          <w:color w:val="131413"/>
        </w:rPr>
        <w:t>Schooling</w:t>
      </w:r>
      <w:r>
        <w:rPr>
          <w:rFonts w:cs="TjhfdpAdvTTb8864ccf.B"/>
          <w:color w:val="131413"/>
        </w:rPr>
        <w:t>,</w:t>
      </w:r>
      <w:r w:rsidRPr="00616604">
        <w:rPr>
          <w:rFonts w:cs="TjhfdpAdvTTb8864ccf.B"/>
          <w:color w:val="131413"/>
        </w:rPr>
        <w:t xml:space="preserve"> </w:t>
      </w:r>
      <w:r w:rsidRPr="00184DE2">
        <w:rPr>
          <w:rFonts w:cs="TjhfdpAdvTTb8864ccf.B"/>
          <w:color w:val="131413"/>
        </w:rPr>
        <w:t xml:space="preserve">J. T. </w:t>
      </w:r>
      <w:r>
        <w:rPr>
          <w:rFonts w:cs="WrjxvjAdvP0005"/>
          <w:color w:val="131413"/>
        </w:rPr>
        <w:t>and</w:t>
      </w:r>
      <w:r w:rsidRPr="00184DE2">
        <w:rPr>
          <w:rFonts w:cs="WrjxvjAdvP0005"/>
          <w:color w:val="131413"/>
        </w:rPr>
        <w:t xml:space="preserve"> </w:t>
      </w:r>
      <w:r w:rsidRPr="00184DE2">
        <w:rPr>
          <w:rFonts w:cs="TjhfdpAdvTTb8864ccf.B"/>
          <w:color w:val="131413"/>
        </w:rPr>
        <w:t>D. E. Carlyle-Moses</w:t>
      </w:r>
      <w:r>
        <w:rPr>
          <w:rFonts w:cs="TjhfdpAdvTTb8864ccf.B"/>
          <w:color w:val="131413"/>
        </w:rPr>
        <w:t>. “</w:t>
      </w:r>
      <w:r w:rsidRPr="00184DE2">
        <w:rPr>
          <w:rFonts w:cs="TjhfdpAdvTTb8864ccf.B"/>
          <w:color w:val="131413"/>
        </w:rPr>
        <w:t>The influence of rainfall depth class and deciduous tree</w:t>
      </w:r>
      <w:r>
        <w:rPr>
          <w:rFonts w:cs="TjhfdpAdvTTb8864ccf.B"/>
          <w:color w:val="131413"/>
        </w:rPr>
        <w:t xml:space="preserve"> </w:t>
      </w:r>
      <w:r w:rsidRPr="00184DE2">
        <w:rPr>
          <w:rFonts w:cs="TjhfdpAdvTTb8864ccf.B"/>
          <w:color w:val="131413"/>
        </w:rPr>
        <w:t>traits on stemflow production in an urban park</w:t>
      </w:r>
      <w:r>
        <w:rPr>
          <w:rFonts w:cs="TjhfdpAdvTTb8864ccf.B"/>
          <w:color w:val="131413"/>
        </w:rPr>
        <w:t xml:space="preserve">.” </w:t>
      </w:r>
      <w:r w:rsidRPr="00616604">
        <w:rPr>
          <w:rFonts w:cs="DxgmnnAdvTT3713a231"/>
          <w:i/>
          <w:iCs/>
          <w:color w:val="131413"/>
        </w:rPr>
        <w:t xml:space="preserve">Urban </w:t>
      </w:r>
      <w:proofErr w:type="spellStart"/>
      <w:r w:rsidRPr="00616604">
        <w:rPr>
          <w:rFonts w:cs="DxgmnnAdvTT3713a231"/>
          <w:i/>
          <w:iCs/>
          <w:color w:val="131413"/>
        </w:rPr>
        <w:t>Ecosyst</w:t>
      </w:r>
      <w:proofErr w:type="spellEnd"/>
      <w:r>
        <w:rPr>
          <w:rFonts w:cs="DxgmnnAdvTT3713a231"/>
          <w:color w:val="131413"/>
        </w:rPr>
        <w:t>.</w:t>
      </w:r>
      <w:r w:rsidRPr="00184DE2">
        <w:rPr>
          <w:rFonts w:cs="DxgmnnAdvTT3713a231"/>
          <w:color w:val="131413"/>
        </w:rPr>
        <w:t xml:space="preserve"> 18:1261</w:t>
      </w:r>
      <w:r w:rsidRPr="00184DE2">
        <w:rPr>
          <w:rFonts w:cs="XfsrpkAdvTT3713a231+20"/>
          <w:color w:val="131413"/>
        </w:rPr>
        <w:t>–</w:t>
      </w:r>
      <w:r w:rsidRPr="00184DE2">
        <w:rPr>
          <w:rFonts w:cs="DxgmnnAdvTT3713a231"/>
          <w:color w:val="131413"/>
        </w:rPr>
        <w:t>1284</w:t>
      </w:r>
      <w:r>
        <w:rPr>
          <w:rFonts w:cs="DxgmnnAdvTT3713a231"/>
          <w:color w:val="131413"/>
        </w:rPr>
        <w:t>. 2015.</w:t>
      </w:r>
    </w:p>
    <w:p w14:paraId="5FB82C6B" w14:textId="77777777" w:rsidR="00481C6C" w:rsidRPr="00E87DEC" w:rsidRDefault="00481C6C" w:rsidP="00481C6C">
      <w:pPr>
        <w:autoSpaceDE w:val="0"/>
        <w:autoSpaceDN w:val="0"/>
        <w:adjustRightInd w:val="0"/>
        <w:spacing w:line="240" w:lineRule="auto"/>
        <w:ind w:left="360" w:hanging="360"/>
        <w:rPr>
          <w:rFonts w:cs="CharisSIL"/>
          <w:color w:val="000000" w:themeColor="text1"/>
        </w:rPr>
      </w:pPr>
      <w:proofErr w:type="spellStart"/>
      <w:r w:rsidRPr="00E87DEC">
        <w:rPr>
          <w:rFonts w:cstheme="minorHAnsi"/>
          <w:color w:val="000000" w:themeColor="text1"/>
        </w:rPr>
        <w:t>Smets</w:t>
      </w:r>
      <w:proofErr w:type="spellEnd"/>
      <w:r w:rsidRPr="00E87DEC">
        <w:rPr>
          <w:rFonts w:cstheme="minorHAnsi"/>
          <w:color w:val="000000" w:themeColor="text1"/>
        </w:rPr>
        <w:t>,</w:t>
      </w:r>
      <w:r>
        <w:rPr>
          <w:rFonts w:cstheme="minorHAnsi"/>
          <w:color w:val="000000" w:themeColor="text1"/>
        </w:rPr>
        <w:t xml:space="preserve"> </w:t>
      </w:r>
      <w:r w:rsidRPr="00E87DEC">
        <w:rPr>
          <w:rFonts w:cstheme="minorHAnsi"/>
          <w:color w:val="000000" w:themeColor="text1"/>
        </w:rPr>
        <w:t>V</w:t>
      </w:r>
      <w:r>
        <w:rPr>
          <w:rFonts w:cstheme="minorHAnsi"/>
          <w:color w:val="000000" w:themeColor="text1"/>
        </w:rPr>
        <w:t>.</w:t>
      </w:r>
      <w:r w:rsidRPr="00E87DEC">
        <w:rPr>
          <w:rFonts w:cstheme="minorHAnsi"/>
          <w:color w:val="000000" w:themeColor="text1"/>
        </w:rPr>
        <w:t xml:space="preserve">, W. </w:t>
      </w:r>
      <w:proofErr w:type="spellStart"/>
      <w:r w:rsidRPr="00E87DEC">
        <w:rPr>
          <w:rFonts w:cstheme="minorHAnsi"/>
          <w:color w:val="000000" w:themeColor="text1"/>
        </w:rPr>
        <w:t>Akkermans</w:t>
      </w:r>
      <w:proofErr w:type="spellEnd"/>
      <w:r w:rsidRPr="00E87DEC">
        <w:rPr>
          <w:rFonts w:cstheme="minorHAnsi"/>
          <w:color w:val="000000" w:themeColor="text1"/>
        </w:rPr>
        <w:t xml:space="preserve">, B. </w:t>
      </w:r>
      <w:proofErr w:type="spellStart"/>
      <w:r w:rsidRPr="00E87DEC">
        <w:rPr>
          <w:rFonts w:cstheme="minorHAnsi"/>
          <w:color w:val="000000" w:themeColor="text1"/>
        </w:rPr>
        <w:t>Verbeiren</w:t>
      </w:r>
      <w:proofErr w:type="spellEnd"/>
      <w:r w:rsidRPr="00E87DEC">
        <w:rPr>
          <w:rFonts w:cstheme="minorHAnsi"/>
          <w:color w:val="000000" w:themeColor="text1"/>
        </w:rPr>
        <w:t xml:space="preserve">, M. </w:t>
      </w:r>
      <w:proofErr w:type="spellStart"/>
      <w:r w:rsidRPr="00E87DEC">
        <w:rPr>
          <w:rFonts w:cstheme="minorHAnsi"/>
          <w:color w:val="000000" w:themeColor="text1"/>
        </w:rPr>
        <w:t>Hermy</w:t>
      </w:r>
      <w:proofErr w:type="spellEnd"/>
      <w:r w:rsidRPr="00E87DEC">
        <w:rPr>
          <w:rFonts w:cstheme="minorHAnsi"/>
          <w:color w:val="000000" w:themeColor="text1"/>
        </w:rPr>
        <w:t xml:space="preserve">, </w:t>
      </w:r>
      <w:r>
        <w:rPr>
          <w:rFonts w:cstheme="minorHAnsi"/>
          <w:color w:val="000000" w:themeColor="text1"/>
        </w:rPr>
        <w:t xml:space="preserve">and </w:t>
      </w:r>
      <w:r w:rsidRPr="00E87DEC">
        <w:rPr>
          <w:rFonts w:cstheme="minorHAnsi"/>
          <w:color w:val="000000" w:themeColor="text1"/>
        </w:rPr>
        <w:t>B. Somers</w:t>
      </w:r>
      <w:r>
        <w:rPr>
          <w:rFonts w:cstheme="minorHAnsi"/>
          <w:color w:val="000000" w:themeColor="text1"/>
        </w:rPr>
        <w:t>. “</w:t>
      </w:r>
      <w:r w:rsidRPr="00184DE2">
        <w:rPr>
          <w:rFonts w:cs="CharisSIL"/>
          <w:color w:val="000000"/>
        </w:rPr>
        <w:t>Ex-situ estimation of interception storage capacity of small urban plant</w:t>
      </w:r>
      <w:r>
        <w:rPr>
          <w:rFonts w:cs="CharisSIL"/>
          <w:color w:val="000000"/>
        </w:rPr>
        <w:t xml:space="preserve"> </w:t>
      </w:r>
      <w:r w:rsidRPr="00184DE2">
        <w:rPr>
          <w:rFonts w:cs="CharisSIL"/>
          <w:color w:val="000000"/>
        </w:rPr>
        <w:t>species</w:t>
      </w:r>
      <w:r>
        <w:rPr>
          <w:rFonts w:cs="CharisSIL"/>
          <w:color w:val="000000"/>
        </w:rPr>
        <w:t xml:space="preserve">.” </w:t>
      </w:r>
      <w:r w:rsidRPr="00E87DEC">
        <w:rPr>
          <w:rFonts w:cs="CharisSIL"/>
          <w:i/>
          <w:iCs/>
          <w:color w:val="000000" w:themeColor="text1"/>
        </w:rPr>
        <w:t>Journal of Hydrology</w:t>
      </w:r>
      <w:r>
        <w:rPr>
          <w:rFonts w:cs="CharisSIL"/>
          <w:color w:val="000000" w:themeColor="text1"/>
        </w:rPr>
        <w:t>.</w:t>
      </w:r>
      <w:r w:rsidRPr="00E87DEC">
        <w:rPr>
          <w:rFonts w:cs="CharisSIL"/>
          <w:color w:val="000000" w:themeColor="text1"/>
        </w:rPr>
        <w:t xml:space="preserve"> 572</w:t>
      </w:r>
      <w:r>
        <w:rPr>
          <w:rFonts w:cs="CharisSIL"/>
          <w:color w:val="000000" w:themeColor="text1"/>
        </w:rPr>
        <w:t>,</w:t>
      </w:r>
      <w:r w:rsidRPr="00E87DEC">
        <w:rPr>
          <w:rFonts w:cs="CharisSIL"/>
          <w:color w:val="000000" w:themeColor="text1"/>
        </w:rPr>
        <w:t xml:space="preserve"> 869–883</w:t>
      </w:r>
      <w:r>
        <w:rPr>
          <w:rFonts w:cs="CharisSIL"/>
          <w:color w:val="000000" w:themeColor="text1"/>
        </w:rPr>
        <w:t>. 2019.</w:t>
      </w:r>
    </w:p>
    <w:p w14:paraId="378CDBCA" w14:textId="77777777" w:rsidR="00481C6C" w:rsidRPr="00184DE2" w:rsidRDefault="00481C6C" w:rsidP="00481C6C">
      <w:pPr>
        <w:autoSpaceDE w:val="0"/>
        <w:autoSpaceDN w:val="0"/>
        <w:adjustRightInd w:val="0"/>
        <w:spacing w:line="240" w:lineRule="auto"/>
        <w:ind w:left="360" w:hanging="360"/>
        <w:rPr>
          <w:rFonts w:cs="ArialUnicodeMS"/>
        </w:rPr>
      </w:pPr>
      <w:r w:rsidRPr="00184DE2">
        <w:rPr>
          <w:rFonts w:cs="ArialUnicodeMS"/>
        </w:rPr>
        <w:t>Van Stan II, J</w:t>
      </w:r>
      <w:r>
        <w:rPr>
          <w:rFonts w:cs="ArialUnicodeMS"/>
        </w:rPr>
        <w:t>.</w:t>
      </w:r>
      <w:r w:rsidRPr="00184DE2">
        <w:rPr>
          <w:rFonts w:cs="ArialUnicodeMS"/>
        </w:rPr>
        <w:t>T.</w:t>
      </w:r>
      <w:r>
        <w:rPr>
          <w:rFonts w:cs="ArialUnicodeMS"/>
        </w:rPr>
        <w:t>,</w:t>
      </w:r>
      <w:r w:rsidRPr="00184DE2">
        <w:rPr>
          <w:rFonts w:cs="ArialUnicodeMS"/>
        </w:rPr>
        <w:t xml:space="preserve"> D</w:t>
      </w:r>
      <w:r>
        <w:rPr>
          <w:rFonts w:cs="ArialUnicodeMS"/>
        </w:rPr>
        <w:t>.</w:t>
      </w:r>
      <w:r w:rsidRPr="00184DE2">
        <w:rPr>
          <w:rFonts w:cs="ArialUnicodeMS"/>
        </w:rPr>
        <w:t xml:space="preserve">F. </w:t>
      </w:r>
      <w:proofErr w:type="spellStart"/>
      <w:r w:rsidRPr="00184DE2">
        <w:rPr>
          <w:rFonts w:cs="ArialUnicodeMS"/>
        </w:rPr>
        <w:t>Levia</w:t>
      </w:r>
      <w:proofErr w:type="spellEnd"/>
      <w:r w:rsidRPr="00184DE2">
        <w:rPr>
          <w:rFonts w:cs="ArialUnicodeMS"/>
        </w:rPr>
        <w:t xml:space="preserve"> Jr.</w:t>
      </w:r>
      <w:r>
        <w:rPr>
          <w:rFonts w:cs="ArialUnicodeMS"/>
        </w:rPr>
        <w:t xml:space="preserve">, and </w:t>
      </w:r>
      <w:r w:rsidRPr="00184DE2">
        <w:rPr>
          <w:rFonts w:cs="ArialUnicodeMS"/>
        </w:rPr>
        <w:t>R.B</w:t>
      </w:r>
      <w:r>
        <w:rPr>
          <w:rFonts w:cs="ArialUnicodeMS"/>
        </w:rPr>
        <w:t xml:space="preserve">. </w:t>
      </w:r>
      <w:r w:rsidRPr="00184DE2">
        <w:rPr>
          <w:rFonts w:cs="ArialUnicodeMS"/>
        </w:rPr>
        <w:t>Jenkins</w:t>
      </w:r>
      <w:r>
        <w:rPr>
          <w:rFonts w:cs="ArialUnicodeMS"/>
        </w:rPr>
        <w:t>. “</w:t>
      </w:r>
      <w:r w:rsidRPr="00184DE2">
        <w:rPr>
          <w:rFonts w:cs="OpenSans-Semibold"/>
        </w:rPr>
        <w:t xml:space="preserve">Forest </w:t>
      </w:r>
      <w:r>
        <w:rPr>
          <w:rFonts w:cs="OpenSans-Semibold"/>
        </w:rPr>
        <w:t>c</w:t>
      </w:r>
      <w:r w:rsidRPr="00184DE2">
        <w:rPr>
          <w:rFonts w:cs="OpenSans-Semibold"/>
        </w:rPr>
        <w:t xml:space="preserve">anopy </w:t>
      </w:r>
      <w:r>
        <w:rPr>
          <w:rFonts w:cs="OpenSans-Semibold"/>
        </w:rPr>
        <w:t>i</w:t>
      </w:r>
      <w:r w:rsidRPr="00184DE2">
        <w:rPr>
          <w:rFonts w:cs="OpenSans-Semibold"/>
        </w:rPr>
        <w:t xml:space="preserve">nterception </w:t>
      </w:r>
      <w:r>
        <w:rPr>
          <w:rFonts w:cs="OpenSans-Semibold"/>
        </w:rPr>
        <w:t>l</w:t>
      </w:r>
      <w:r w:rsidRPr="00184DE2">
        <w:rPr>
          <w:rFonts w:cs="OpenSans-Semibold"/>
        </w:rPr>
        <w:t xml:space="preserve">oss </w:t>
      </w:r>
      <w:r>
        <w:rPr>
          <w:rFonts w:cs="OpenSans-Semibold"/>
        </w:rPr>
        <w:t>a</w:t>
      </w:r>
      <w:r w:rsidRPr="00184DE2">
        <w:rPr>
          <w:rFonts w:cs="OpenSans-Semibold"/>
        </w:rPr>
        <w:t xml:space="preserve">cross </w:t>
      </w:r>
      <w:r>
        <w:rPr>
          <w:rFonts w:cs="OpenSans-Semibold"/>
        </w:rPr>
        <w:t>t</w:t>
      </w:r>
      <w:r w:rsidRPr="00184DE2">
        <w:rPr>
          <w:rFonts w:cs="OpenSans-Semibold"/>
        </w:rPr>
        <w:t>emporal</w:t>
      </w:r>
      <w:r>
        <w:rPr>
          <w:rFonts w:cs="OpenSans-Semibold"/>
        </w:rPr>
        <w:t xml:space="preserve"> s</w:t>
      </w:r>
      <w:r w:rsidRPr="00184DE2">
        <w:rPr>
          <w:rFonts w:cs="OpenSans-Semibold"/>
        </w:rPr>
        <w:t>cales: Implications for</w:t>
      </w:r>
      <w:r>
        <w:rPr>
          <w:rFonts w:cs="OpenSans-Semibold"/>
        </w:rPr>
        <w:t xml:space="preserve"> u</w:t>
      </w:r>
      <w:r w:rsidRPr="00184DE2">
        <w:rPr>
          <w:rFonts w:cs="OpenSans-Semibold"/>
        </w:rPr>
        <w:t xml:space="preserve">rban </w:t>
      </w:r>
      <w:r>
        <w:rPr>
          <w:rFonts w:cs="OpenSans-Semibold"/>
        </w:rPr>
        <w:t>g</w:t>
      </w:r>
      <w:r w:rsidRPr="00184DE2">
        <w:rPr>
          <w:rFonts w:cs="OpenSans-Semibold"/>
        </w:rPr>
        <w:t xml:space="preserve">reening </w:t>
      </w:r>
      <w:r>
        <w:rPr>
          <w:rFonts w:cs="OpenSans-Semibold"/>
        </w:rPr>
        <w:t>i</w:t>
      </w:r>
      <w:r w:rsidRPr="00184DE2">
        <w:rPr>
          <w:rFonts w:cs="OpenSans-Semibold"/>
        </w:rPr>
        <w:t>nitiatives</w:t>
      </w:r>
      <w:r>
        <w:rPr>
          <w:rFonts w:cs="OpenSans-Semibold"/>
        </w:rPr>
        <w:t xml:space="preserve">.” </w:t>
      </w:r>
      <w:r w:rsidRPr="00C40EA2">
        <w:rPr>
          <w:rFonts w:cs="ArialUnicodeMS"/>
          <w:i/>
          <w:iCs/>
        </w:rPr>
        <w:t>The Professional Geographer</w:t>
      </w:r>
      <w:r w:rsidRPr="00184DE2">
        <w:rPr>
          <w:rFonts w:cs="ArialUnicodeMS"/>
        </w:rPr>
        <w:t>, 67:1, 41-51</w:t>
      </w:r>
      <w:r>
        <w:rPr>
          <w:rFonts w:cs="ArialUnicodeMS"/>
        </w:rPr>
        <w:t>. 2015.</w:t>
      </w:r>
    </w:p>
    <w:p w14:paraId="31D8A2D5" w14:textId="77777777" w:rsidR="00481C6C" w:rsidRPr="000E0D6A" w:rsidRDefault="00481C6C" w:rsidP="00481C6C">
      <w:pPr>
        <w:autoSpaceDE w:val="0"/>
        <w:autoSpaceDN w:val="0"/>
        <w:adjustRightInd w:val="0"/>
        <w:spacing w:line="240" w:lineRule="auto"/>
        <w:ind w:left="360" w:hanging="360"/>
        <w:rPr>
          <w:rFonts w:cs="AdvTimes"/>
        </w:rPr>
      </w:pPr>
      <w:r w:rsidRPr="000E0D6A">
        <w:rPr>
          <w:rFonts w:cs="AdvTimes"/>
        </w:rPr>
        <w:t>Xiao,</w:t>
      </w:r>
      <w:r>
        <w:rPr>
          <w:rFonts w:cs="AdvTimes"/>
        </w:rPr>
        <w:t xml:space="preserve"> Q., </w:t>
      </w:r>
      <w:r w:rsidRPr="000E0D6A">
        <w:rPr>
          <w:rFonts w:cs="AdvTimes"/>
        </w:rPr>
        <w:t>E.G</w:t>
      </w:r>
      <w:r>
        <w:rPr>
          <w:rFonts w:cs="AdvTimes"/>
        </w:rPr>
        <w:t>.</w:t>
      </w:r>
      <w:r w:rsidRPr="000E0D6A">
        <w:rPr>
          <w:rFonts w:cs="AdvTimes"/>
        </w:rPr>
        <w:t xml:space="preserve"> McPherson,</w:t>
      </w:r>
      <w:r>
        <w:rPr>
          <w:rFonts w:cs="AdvTimes"/>
        </w:rPr>
        <w:t xml:space="preserve"> S.</w:t>
      </w:r>
      <w:r w:rsidRPr="000E0D6A">
        <w:rPr>
          <w:rFonts w:cs="AdvTimes"/>
        </w:rPr>
        <w:t xml:space="preserve">L. </w:t>
      </w:r>
      <w:proofErr w:type="spellStart"/>
      <w:r w:rsidRPr="000E0D6A">
        <w:rPr>
          <w:rFonts w:cs="AdvTimes"/>
        </w:rPr>
        <w:t>Ustin</w:t>
      </w:r>
      <w:proofErr w:type="spellEnd"/>
      <w:r w:rsidRPr="000E0D6A">
        <w:rPr>
          <w:rFonts w:cs="AdvTimes"/>
        </w:rPr>
        <w:t>,</w:t>
      </w:r>
      <w:r>
        <w:rPr>
          <w:rFonts w:cs="AdvTimes"/>
        </w:rPr>
        <w:t xml:space="preserve"> M.</w:t>
      </w:r>
      <w:r w:rsidRPr="000E0D6A">
        <w:rPr>
          <w:rFonts w:cs="AdvTimes"/>
        </w:rPr>
        <w:t xml:space="preserve">E. </w:t>
      </w:r>
      <w:proofErr w:type="spellStart"/>
      <w:r w:rsidRPr="000E0D6A">
        <w:rPr>
          <w:rFonts w:cs="AdvTimes"/>
        </w:rPr>
        <w:t>Grismer</w:t>
      </w:r>
      <w:proofErr w:type="spellEnd"/>
      <w:r>
        <w:rPr>
          <w:rFonts w:cs="AdvTimes"/>
        </w:rPr>
        <w:t xml:space="preserve">, </w:t>
      </w:r>
      <w:r w:rsidRPr="000E0D6A">
        <w:rPr>
          <w:rFonts w:cs="AdvTimes"/>
        </w:rPr>
        <w:t>and J</w:t>
      </w:r>
      <w:r>
        <w:rPr>
          <w:rFonts w:cs="AdvTimes"/>
        </w:rPr>
        <w:t>.</w:t>
      </w:r>
      <w:r w:rsidRPr="000E0D6A">
        <w:rPr>
          <w:rFonts w:cs="AdvTimes"/>
        </w:rPr>
        <w:t>R. Simpson</w:t>
      </w:r>
      <w:r>
        <w:rPr>
          <w:rFonts w:cs="AdvTimes"/>
        </w:rPr>
        <w:t>. “</w:t>
      </w:r>
      <w:r w:rsidRPr="000E0D6A">
        <w:rPr>
          <w:rFonts w:cs="AdvTimes-b"/>
        </w:rPr>
        <w:t>Winter rainfall interception by two mature open-grown</w:t>
      </w:r>
      <w:r>
        <w:rPr>
          <w:rFonts w:cs="AdvTimes-b"/>
        </w:rPr>
        <w:t xml:space="preserve"> </w:t>
      </w:r>
      <w:r w:rsidRPr="000E0D6A">
        <w:rPr>
          <w:rFonts w:cs="AdvTimes-b"/>
        </w:rPr>
        <w:t>trees in Davis, California</w:t>
      </w:r>
      <w:r>
        <w:rPr>
          <w:rFonts w:cs="AdvTimes-b"/>
        </w:rPr>
        <w:t xml:space="preserve">.” </w:t>
      </w:r>
      <w:r w:rsidRPr="005E0F63">
        <w:rPr>
          <w:rFonts w:cs="AdvTimes-b"/>
          <w:i/>
          <w:iCs/>
        </w:rPr>
        <w:t>Hydrological Processes</w:t>
      </w:r>
      <w:r>
        <w:rPr>
          <w:rFonts w:cs="AdvTimes-b"/>
        </w:rPr>
        <w:t xml:space="preserve">. </w:t>
      </w:r>
      <w:r w:rsidRPr="000E0D6A">
        <w:rPr>
          <w:rFonts w:cs="AdvTimes-b"/>
        </w:rPr>
        <w:t>14</w:t>
      </w:r>
      <w:r w:rsidRPr="000E0D6A">
        <w:rPr>
          <w:rFonts w:cs="AdvTimes"/>
        </w:rPr>
        <w:t>, 763</w:t>
      </w:r>
      <w:r>
        <w:rPr>
          <w:rFonts w:cs="AdvTimes"/>
        </w:rPr>
        <w:t>-</w:t>
      </w:r>
      <w:r w:rsidRPr="000E0D6A">
        <w:rPr>
          <w:rFonts w:cs="AdvTimes"/>
        </w:rPr>
        <w:t>784</w:t>
      </w:r>
      <w:r>
        <w:rPr>
          <w:rFonts w:cs="AdvTimes"/>
        </w:rPr>
        <w:t xml:space="preserve">. </w:t>
      </w:r>
      <w:r w:rsidRPr="000E0D6A">
        <w:rPr>
          <w:rFonts w:cs="AdvTimes"/>
        </w:rPr>
        <w:t>2000</w:t>
      </w:r>
      <w:r>
        <w:rPr>
          <w:rFonts w:cs="AdvTimes"/>
        </w:rPr>
        <w:t>.</w:t>
      </w:r>
    </w:p>
    <w:p w14:paraId="5EEBA609" w14:textId="77777777" w:rsidR="00481C6C" w:rsidRPr="00B5380E" w:rsidRDefault="00481C6C" w:rsidP="00481C6C">
      <w:pPr>
        <w:autoSpaceDE w:val="0"/>
        <w:autoSpaceDN w:val="0"/>
        <w:adjustRightInd w:val="0"/>
        <w:spacing w:line="240" w:lineRule="auto"/>
        <w:ind w:left="360" w:hanging="360"/>
        <w:rPr>
          <w:rFonts w:cs="AdvGulliv-I"/>
          <w:color w:val="000000" w:themeColor="text1"/>
        </w:rPr>
      </w:pPr>
      <w:proofErr w:type="spellStart"/>
      <w:r w:rsidRPr="00B5380E">
        <w:rPr>
          <w:rFonts w:cs="AdvGulliv-R"/>
          <w:color w:val="000000" w:themeColor="text1"/>
        </w:rPr>
        <w:t>Zabret</w:t>
      </w:r>
      <w:proofErr w:type="spellEnd"/>
      <w:r w:rsidRPr="00B5380E">
        <w:rPr>
          <w:rFonts w:cs="AdvGulliv-R"/>
          <w:color w:val="000000" w:themeColor="text1"/>
        </w:rPr>
        <w:t xml:space="preserve">, K., J. </w:t>
      </w:r>
      <w:proofErr w:type="spellStart"/>
      <w:r w:rsidRPr="00B5380E">
        <w:rPr>
          <w:rFonts w:cs="AdvGulliv-R"/>
          <w:color w:val="000000" w:themeColor="text1"/>
        </w:rPr>
        <w:t>Rakovec</w:t>
      </w:r>
      <w:proofErr w:type="spellEnd"/>
      <w:r w:rsidRPr="00B5380E">
        <w:rPr>
          <w:rFonts w:cs="AdvGulliv-R"/>
          <w:color w:val="000000" w:themeColor="text1"/>
        </w:rPr>
        <w:t xml:space="preserve">, and M. </w:t>
      </w:r>
      <w:proofErr w:type="spellStart"/>
      <w:r w:rsidRPr="00B5380E">
        <w:rPr>
          <w:rFonts w:cs="AdvGulliv-R"/>
          <w:color w:val="000000" w:themeColor="text1"/>
        </w:rPr>
        <w:t>Šraj</w:t>
      </w:r>
      <w:proofErr w:type="spellEnd"/>
      <w:r w:rsidRPr="00B5380E">
        <w:rPr>
          <w:rFonts w:cs="AdvGulliv-R"/>
          <w:color w:val="000000" w:themeColor="text1"/>
        </w:rPr>
        <w:t xml:space="preserve">. “Influence of meteorological variables on rainfall partitioning for deciduous and coniferous tree species in urban area.” </w:t>
      </w:r>
      <w:r w:rsidRPr="00B5380E">
        <w:rPr>
          <w:rFonts w:cs="AdvGulliv-R"/>
          <w:i/>
          <w:iCs/>
          <w:color w:val="000000" w:themeColor="text1"/>
        </w:rPr>
        <w:t>Journal of Hydrology</w:t>
      </w:r>
      <w:r w:rsidRPr="00B5380E">
        <w:rPr>
          <w:rFonts w:cs="AdvGulliv-R"/>
          <w:color w:val="000000" w:themeColor="text1"/>
        </w:rPr>
        <w:t>. 558, 29–41. 2018.</w:t>
      </w:r>
    </w:p>
    <w:p w14:paraId="2E39D74C" w14:textId="77777777" w:rsidR="00A0160E" w:rsidRDefault="00A0160E"/>
    <w:p w14:paraId="194F73C7" w14:textId="181953F7" w:rsidR="00FA6E58" w:rsidRDefault="00FA6E58" w:rsidP="00D3609A">
      <w:pPr>
        <w:pStyle w:val="Heading1"/>
        <w:rPr>
          <w:rFonts w:ascii="Calibri" w:eastAsia="Times New Roman" w:hAnsi="Calibri" w:cs="Calibri"/>
          <w:color w:val="000000"/>
        </w:rPr>
      </w:pPr>
    </w:p>
    <w:sectPr w:rsidR="00FA6E58" w:rsidSect="00D12211">
      <w:footerReference w:type="default" r:id="rId2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C6DECF" w14:textId="77777777" w:rsidR="007E5625" w:rsidRDefault="007E5625" w:rsidP="00167872">
      <w:pPr>
        <w:spacing w:line="240" w:lineRule="auto"/>
      </w:pPr>
      <w:r>
        <w:separator/>
      </w:r>
    </w:p>
  </w:endnote>
  <w:endnote w:type="continuationSeparator" w:id="0">
    <w:p w14:paraId="5D333390" w14:textId="77777777" w:rsidR="007E5625" w:rsidRDefault="007E5625" w:rsidP="0016787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ernhardModernStd-Bold">
    <w:altName w:val="Cambria"/>
    <w:panose1 w:val="00000000000000000000"/>
    <w:charset w:val="00"/>
    <w:family w:val="roman"/>
    <w:notTrueType/>
    <w:pitch w:val="default"/>
    <w:sig w:usb0="00000003" w:usb1="00000000" w:usb2="00000000" w:usb3="00000000" w:csb0="00000001" w:csb1="00000000"/>
  </w:font>
  <w:font w:name="PgwphgAdvTT99c4c969">
    <w:altName w:val="Calibri"/>
    <w:panose1 w:val="00000000000000000000"/>
    <w:charset w:val="00"/>
    <w:family w:val="swiss"/>
    <w:notTrueType/>
    <w:pitch w:val="default"/>
    <w:sig w:usb0="00000003" w:usb1="00000000" w:usb2="00000000" w:usb3="00000000" w:csb0="00000001" w:csb1="00000000"/>
  </w:font>
  <w:font w:name="KtqsdpAdvTTc488b0e6">
    <w:altName w:val="Calibri"/>
    <w:panose1 w:val="00000000000000000000"/>
    <w:charset w:val="00"/>
    <w:family w:val="swiss"/>
    <w:notTrueType/>
    <w:pitch w:val="default"/>
    <w:sig w:usb0="00000003" w:usb1="00000000" w:usb2="00000000" w:usb3="00000000" w:csb0="00000001" w:csb1="00000000"/>
  </w:font>
  <w:font w:name="DhslppAdvTT577c760c">
    <w:altName w:val="Calibri"/>
    <w:panose1 w:val="00000000000000000000"/>
    <w:charset w:val="00"/>
    <w:family w:val="swiss"/>
    <w:notTrueType/>
    <w:pitch w:val="default"/>
    <w:sig w:usb0="00000003" w:usb1="00000000" w:usb2="00000000" w:usb3="00000000" w:csb0="00000001" w:csb1="00000000"/>
  </w:font>
  <w:font w:name="KfrnbvAdvTTc488b0e6+20">
    <w:altName w:val="Calibri"/>
    <w:panose1 w:val="00000000000000000000"/>
    <w:charset w:val="00"/>
    <w:family w:val="swiss"/>
    <w:notTrueType/>
    <w:pitch w:val="default"/>
    <w:sig w:usb0="00000003" w:usb1="00000000" w:usb2="00000000" w:usb3="00000000" w:csb0="00000001" w:csb1="00000000"/>
  </w:font>
  <w:font w:name="SabonLTStd-Italic">
    <w:altName w:val="Calibri"/>
    <w:panose1 w:val="00000000000000000000"/>
    <w:charset w:val="00"/>
    <w:family w:val="auto"/>
    <w:notTrueType/>
    <w:pitch w:val="default"/>
    <w:sig w:usb0="00000003" w:usb1="00000000" w:usb2="00000000" w:usb3="00000000" w:csb0="00000001" w:csb1="00000000"/>
  </w:font>
  <w:font w:name="SabonLTStd-Roman">
    <w:altName w:val="Calibri"/>
    <w:panose1 w:val="00000000000000000000"/>
    <w:charset w:val="00"/>
    <w:family w:val="auto"/>
    <w:notTrueType/>
    <w:pitch w:val="default"/>
    <w:sig w:usb0="00000003" w:usb1="00000000" w:usb2="00000000" w:usb3="00000000" w:csb0="00000001" w:csb1="00000000"/>
  </w:font>
  <w:font w:name="SabonLTStd-Bold">
    <w:altName w:val="Calibri"/>
    <w:panose1 w:val="00000000000000000000"/>
    <w:charset w:val="00"/>
    <w:family w:val="auto"/>
    <w:notTrueType/>
    <w:pitch w:val="default"/>
    <w:sig w:usb0="00000003" w:usb1="00000000" w:usb2="00000000" w:usb3="00000000" w:csb0="00000001" w:csb1="00000000"/>
  </w:font>
  <w:font w:name="Lato-Bold">
    <w:altName w:val="Segoe UI"/>
    <w:panose1 w:val="00000000000000000000"/>
    <w:charset w:val="00"/>
    <w:family w:val="swiss"/>
    <w:notTrueType/>
    <w:pitch w:val="default"/>
    <w:sig w:usb0="00000003" w:usb1="00000000" w:usb2="00000000" w:usb3="00000000" w:csb0="00000001" w:csb1="00000000"/>
  </w:font>
  <w:font w:name="Lato-Regular">
    <w:altName w:val="Yu Gothic"/>
    <w:panose1 w:val="00000000000000000000"/>
    <w:charset w:val="00"/>
    <w:family w:val="swiss"/>
    <w:notTrueType/>
    <w:pitch w:val="default"/>
    <w:sig w:usb0="00000003" w:usb1="08070000" w:usb2="00000010" w:usb3="00000000" w:csb0="00020001" w:csb1="00000000"/>
  </w:font>
  <w:font w:name="Lato-Italic">
    <w:altName w:val="Segoe UI"/>
    <w:panose1 w:val="00000000000000000000"/>
    <w:charset w:val="00"/>
    <w:family w:val="swiss"/>
    <w:notTrueType/>
    <w:pitch w:val="default"/>
    <w:sig w:usb0="00000003" w:usb1="00000000" w:usb2="00000000" w:usb3="00000000" w:csb0="00000001" w:csb1="00000000"/>
  </w:font>
  <w:font w:name="EGKMA M+ Adv P 4 D F 60 F">
    <w:altName w:val="Adv P 4 DF 60 F"/>
    <w:panose1 w:val="00000000000000000000"/>
    <w:charset w:val="00"/>
    <w:family w:val="roman"/>
    <w:notTrueType/>
    <w:pitch w:val="default"/>
    <w:sig w:usb0="00000003" w:usb1="00000000" w:usb2="00000000" w:usb3="00000000" w:csb0="00000001" w:csb1="00000000"/>
  </w:font>
  <w:font w:name="AdvTREBU-B">
    <w:altName w:val="Cambria"/>
    <w:panose1 w:val="00000000000000000000"/>
    <w:charset w:val="00"/>
    <w:family w:val="roman"/>
    <w:notTrueType/>
    <w:pitch w:val="default"/>
    <w:sig w:usb0="00000003" w:usb1="00000000" w:usb2="00000000" w:usb3="00000000" w:csb0="00000001" w:csb1="00000000"/>
  </w:font>
  <w:font w:name="AdvTREBU-R">
    <w:altName w:val="Cambria"/>
    <w:panose1 w:val="00000000000000000000"/>
    <w:charset w:val="00"/>
    <w:family w:val="roman"/>
    <w:notTrueType/>
    <w:pitch w:val="default"/>
    <w:sig w:usb0="00000003" w:usb1="00000000" w:usb2="00000000" w:usb3="00000000" w:csb0="00000001" w:csb1="00000000"/>
  </w:font>
  <w:font w:name="AdvTREBU-BI">
    <w:altName w:val="Cambria"/>
    <w:panose1 w:val="00000000000000000000"/>
    <w:charset w:val="00"/>
    <w:family w:val="roman"/>
    <w:notTrueType/>
    <w:pitch w:val="default"/>
    <w:sig w:usb0="00000003" w:usb1="00000000" w:usb2="00000000" w:usb3="00000000" w:csb0="00000001" w:csb1="00000000"/>
  </w:font>
  <w:font w:name="AdvNEWPSTim">
    <w:altName w:val="Calibri"/>
    <w:panose1 w:val="00000000000000000000"/>
    <w:charset w:val="00"/>
    <w:family w:val="auto"/>
    <w:notTrueType/>
    <w:pitch w:val="default"/>
    <w:sig w:usb0="00000003" w:usb1="00000000" w:usb2="00000000" w:usb3="00000000" w:csb0="00000001" w:csb1="00000000"/>
  </w:font>
  <w:font w:name="VylcnxAdvTT3713a231">
    <w:altName w:val="Cambria"/>
    <w:panose1 w:val="00000000000000000000"/>
    <w:charset w:val="00"/>
    <w:family w:val="roman"/>
    <w:notTrueType/>
    <w:pitch w:val="default"/>
    <w:sig w:usb0="00000003" w:usb1="00000000" w:usb2="00000000" w:usb3="00000000" w:csb0="00000001" w:csb1="00000000"/>
  </w:font>
  <w:font w:name="VrcpcvAdvTTb8864ccf.B">
    <w:altName w:val="Cambria"/>
    <w:panose1 w:val="00000000000000000000"/>
    <w:charset w:val="00"/>
    <w:family w:val="roman"/>
    <w:notTrueType/>
    <w:pitch w:val="default"/>
    <w:sig w:usb0="00000003" w:usb1="00000000" w:usb2="00000000" w:usb3="00000000" w:csb0="00000001" w:csb1="00000000"/>
  </w:font>
  <w:font w:name="JpcgdvAdvTT3713a231+20">
    <w:altName w:val="Yu Gothic"/>
    <w:panose1 w:val="00000000000000000000"/>
    <w:charset w:val="80"/>
    <w:family w:val="auto"/>
    <w:notTrueType/>
    <w:pitch w:val="default"/>
    <w:sig w:usb0="00000001" w:usb1="08070000" w:usb2="00000010" w:usb3="00000000" w:csb0="00020000" w:csb1="00000000"/>
  </w:font>
  <w:font w:name="GulliverRM">
    <w:altName w:val="Calibri"/>
    <w:panose1 w:val="00000000000000000000"/>
    <w:charset w:val="00"/>
    <w:family w:val="auto"/>
    <w:notTrueType/>
    <w:pitch w:val="default"/>
    <w:sig w:usb0="00000003" w:usb1="00000000" w:usb2="00000000" w:usb3="00000000" w:csb0="00000001" w:csb1="00000000"/>
  </w:font>
  <w:font w:name="OnemtmiguAAAA">
    <w:altName w:val="Calibri"/>
    <w:panose1 w:val="00000000000000000000"/>
    <w:charset w:val="00"/>
    <w:family w:val="auto"/>
    <w:notTrueType/>
    <w:pitch w:val="default"/>
    <w:sig w:usb0="00000003" w:usb1="00000000" w:usb2="00000000" w:usb3="00000000" w:csb0="00000001" w:csb1="00000000"/>
  </w:font>
  <w:font w:name="AdvTTa9c1b374">
    <w:altName w:val="Calibri"/>
    <w:panose1 w:val="00000000000000000000"/>
    <w:charset w:val="00"/>
    <w:family w:val="swiss"/>
    <w:notTrueType/>
    <w:pitch w:val="default"/>
    <w:sig w:usb0="00000003" w:usb1="00000000" w:usb2="00000000" w:usb3="00000000" w:csb0="00000001" w:csb1="00000000"/>
  </w:font>
  <w:font w:name="AdvTT6071803a.B">
    <w:altName w:val="Calibri"/>
    <w:panose1 w:val="00000000000000000000"/>
    <w:charset w:val="00"/>
    <w:family w:val="swiss"/>
    <w:notTrueType/>
    <w:pitch w:val="default"/>
    <w:sig w:usb0="00000003" w:usb1="00000000" w:usb2="00000000" w:usb3="00000000" w:csb0="00000001" w:csb1="00000000"/>
  </w:font>
  <w:font w:name="AdvTTeb5f0e55.I">
    <w:altName w:val="Calibri"/>
    <w:panose1 w:val="00000000000000000000"/>
    <w:charset w:val="00"/>
    <w:family w:val="swiss"/>
    <w:notTrueType/>
    <w:pitch w:val="default"/>
    <w:sig w:usb0="00000003" w:usb1="00000000" w:usb2="00000000" w:usb3="00000000" w:csb0="00000001" w:csb1="00000000"/>
  </w:font>
  <w:font w:name="EMPLA H+ MTSY">
    <w:altName w:val="Malgun Gothic"/>
    <w:panose1 w:val="00000000000000000000"/>
    <w:charset w:val="81"/>
    <w:family w:val="swiss"/>
    <w:notTrueType/>
    <w:pitch w:val="default"/>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MyriadPro-Regular">
    <w:panose1 w:val="00000000000000000000"/>
    <w:charset w:val="00"/>
    <w:family w:val="auto"/>
    <w:notTrueType/>
    <w:pitch w:val="default"/>
    <w:sig w:usb0="00000007" w:usb1="00000000" w:usb2="00000000" w:usb3="00000000" w:csb0="00000003" w:csb1="00000000"/>
  </w:font>
  <w:font w:name="VlcfbgAdvTTc488b0e6">
    <w:altName w:val="Calibri"/>
    <w:panose1 w:val="00000000000000000000"/>
    <w:charset w:val="00"/>
    <w:family w:val="swiss"/>
    <w:notTrueType/>
    <w:pitch w:val="default"/>
    <w:sig w:usb0="00000003" w:usb1="00000000" w:usb2="00000000" w:usb3="00000000" w:csb0="00000001" w:csb1="00000000"/>
  </w:font>
  <w:font w:name="XyslngAdvTT99c4c969">
    <w:altName w:val="Calibri"/>
    <w:panose1 w:val="00000000000000000000"/>
    <w:charset w:val="00"/>
    <w:family w:val="swiss"/>
    <w:notTrueType/>
    <w:pitch w:val="default"/>
    <w:sig w:usb0="00000003" w:usb1="00000000" w:usb2="00000000" w:usb3="00000000" w:csb0="00000001" w:csb1="00000000"/>
  </w:font>
  <w:font w:name="NkjvmkAdvTT577c760c">
    <w:altName w:val="Calibri"/>
    <w:panose1 w:val="00000000000000000000"/>
    <w:charset w:val="00"/>
    <w:family w:val="swiss"/>
    <w:notTrueType/>
    <w:pitch w:val="default"/>
    <w:sig w:usb0="00000003" w:usb1="00000000" w:usb2="00000000" w:usb3="00000000" w:csb0="00000001" w:csb1="00000000"/>
  </w:font>
  <w:font w:name="ThbwnfAdvTTc488b0e6+20">
    <w:altName w:val="Calibri"/>
    <w:panose1 w:val="00000000000000000000"/>
    <w:charset w:val="00"/>
    <w:family w:val="swiss"/>
    <w:notTrueType/>
    <w:pitch w:val="default"/>
    <w:sig w:usb0="00000003" w:usb1="00000000" w:usb2="00000000" w:usb3="00000000" w:csb0="00000001" w:csb1="00000000"/>
  </w:font>
  <w:font w:name="CharisSIL">
    <w:altName w:val="Calibri"/>
    <w:panose1 w:val="00000000000000000000"/>
    <w:charset w:val="00"/>
    <w:family w:val="auto"/>
    <w:notTrueType/>
    <w:pitch w:val="default"/>
    <w:sig w:usb0="00000003" w:usb1="08070000" w:usb2="00000010" w:usb3="00000000" w:csb0="00020001" w:csb1="00000000"/>
  </w:font>
  <w:font w:name="AdvOT596495f2">
    <w:altName w:val="Cambria"/>
    <w:panose1 w:val="00000000000000000000"/>
    <w:charset w:val="00"/>
    <w:family w:val="roman"/>
    <w:notTrueType/>
    <w:pitch w:val="default"/>
    <w:sig w:usb0="00000003" w:usb1="00000000" w:usb2="00000000" w:usb3="00000000" w:csb0="00000001" w:csb1="00000000"/>
  </w:font>
  <w:font w:name="AdvOT596495f2+fb">
    <w:altName w:val="Calibri"/>
    <w:panose1 w:val="00000000000000000000"/>
    <w:charset w:val="00"/>
    <w:family w:val="auto"/>
    <w:notTrueType/>
    <w:pitch w:val="default"/>
    <w:sig w:usb0="00000003" w:usb1="00000000" w:usb2="00000000" w:usb3="00000000" w:csb0="00000001" w:csb1="00000000"/>
  </w:font>
  <w:font w:name="TjhfdpAdvTTb8864ccf.B">
    <w:altName w:val="Cambria"/>
    <w:panose1 w:val="00000000000000000000"/>
    <w:charset w:val="00"/>
    <w:family w:val="roman"/>
    <w:notTrueType/>
    <w:pitch w:val="default"/>
    <w:sig w:usb0="00000003" w:usb1="00000000" w:usb2="00000000" w:usb3="00000000" w:csb0="00000001" w:csb1="00000000"/>
  </w:font>
  <w:font w:name="DxgmnnAdvTT3713a231">
    <w:altName w:val="Cambria"/>
    <w:panose1 w:val="00000000000000000000"/>
    <w:charset w:val="00"/>
    <w:family w:val="roman"/>
    <w:notTrueType/>
    <w:pitch w:val="default"/>
    <w:sig w:usb0="00000003" w:usb1="00000000" w:usb2="00000000" w:usb3="00000000" w:csb0="00000001" w:csb1="00000000"/>
  </w:font>
  <w:font w:name="WrjxvjAdvP0005">
    <w:altName w:val="Calibri"/>
    <w:panose1 w:val="00000000000000000000"/>
    <w:charset w:val="00"/>
    <w:family w:val="swiss"/>
    <w:notTrueType/>
    <w:pitch w:val="default"/>
    <w:sig w:usb0="00000003" w:usb1="00000000" w:usb2="00000000" w:usb3="00000000" w:csb0="00000001" w:csb1="00000000"/>
  </w:font>
  <w:font w:name="XfsrpkAdvTT3713a231+20">
    <w:altName w:val="Calibri"/>
    <w:panose1 w:val="00000000000000000000"/>
    <w:charset w:val="00"/>
    <w:family w:val="auto"/>
    <w:notTrueType/>
    <w:pitch w:val="default"/>
    <w:sig w:usb0="00000003" w:usb1="00000000" w:usb2="00000000" w:usb3="00000000" w:csb0="00000001" w:csb1="00000000"/>
  </w:font>
  <w:font w:name="ArialUnicodeMS">
    <w:altName w:val="Arial"/>
    <w:panose1 w:val="00000000000000000000"/>
    <w:charset w:val="00"/>
    <w:family w:val="auto"/>
    <w:notTrueType/>
    <w:pitch w:val="default"/>
    <w:sig w:usb0="00000003" w:usb1="00000000" w:usb2="00000000" w:usb3="00000000" w:csb0="00000001" w:csb1="00000000"/>
  </w:font>
  <w:font w:name="OpenSans-Semibold">
    <w:altName w:val="Calibri"/>
    <w:panose1 w:val="00000000000000000000"/>
    <w:charset w:val="00"/>
    <w:family w:val="auto"/>
    <w:notTrueType/>
    <w:pitch w:val="default"/>
    <w:sig w:usb0="00000003" w:usb1="00000000" w:usb2="00000000" w:usb3="00000000" w:csb0="00000001" w:csb1="00000000"/>
  </w:font>
  <w:font w:name="AdvTimes">
    <w:altName w:val="Calibri"/>
    <w:panose1 w:val="00000000000000000000"/>
    <w:charset w:val="00"/>
    <w:family w:val="auto"/>
    <w:notTrueType/>
    <w:pitch w:val="default"/>
    <w:sig w:usb0="00000003" w:usb1="00000000" w:usb2="00000000" w:usb3="00000000" w:csb0="00000001" w:csb1="00000000"/>
  </w:font>
  <w:font w:name="AdvTimes-b">
    <w:altName w:val="Calibri"/>
    <w:panose1 w:val="00000000000000000000"/>
    <w:charset w:val="00"/>
    <w:family w:val="auto"/>
    <w:notTrueType/>
    <w:pitch w:val="default"/>
    <w:sig w:usb0="00000003" w:usb1="00000000" w:usb2="00000000" w:usb3="00000000" w:csb0="00000001" w:csb1="00000000"/>
  </w:font>
  <w:font w:name="AdvGulliv-I">
    <w:altName w:val="Cambria"/>
    <w:panose1 w:val="00000000000000000000"/>
    <w:charset w:val="00"/>
    <w:family w:val="roman"/>
    <w:notTrueType/>
    <w:pitch w:val="default"/>
    <w:sig w:usb0="00000003" w:usb1="00000000" w:usb2="00000000" w:usb3="00000000" w:csb0="00000001" w:csb1="00000000"/>
  </w:font>
  <w:font w:name="AdvGulliv-R">
    <w:altName w:val="Cambria"/>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88188169"/>
      <w:docPartObj>
        <w:docPartGallery w:val="Page Numbers (Bottom of Page)"/>
        <w:docPartUnique/>
      </w:docPartObj>
    </w:sdtPr>
    <w:sdtEndPr>
      <w:rPr>
        <w:noProof/>
      </w:rPr>
    </w:sdtEndPr>
    <w:sdtContent>
      <w:p w14:paraId="60CE46B2" w14:textId="5FABE060" w:rsidR="007E5625" w:rsidRDefault="007E5625">
        <w:pPr>
          <w:pStyle w:val="Footer"/>
          <w:jc w:val="right"/>
        </w:pPr>
        <w:r>
          <w:fldChar w:fldCharType="begin"/>
        </w:r>
        <w:r>
          <w:instrText xml:space="preserve"> PAGE   \* MERGEFORMAT </w:instrText>
        </w:r>
        <w:r>
          <w:fldChar w:fldCharType="separate"/>
        </w:r>
        <w:r w:rsidR="0091127F">
          <w:rPr>
            <w:noProof/>
          </w:rPr>
          <w:t>9</w:t>
        </w:r>
        <w:r>
          <w:rPr>
            <w:noProof/>
          </w:rPr>
          <w:fldChar w:fldCharType="end"/>
        </w:r>
      </w:p>
    </w:sdtContent>
  </w:sdt>
  <w:p w14:paraId="485076DA" w14:textId="77777777" w:rsidR="007E5625" w:rsidRDefault="007E56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6F7C9B" w14:textId="77777777" w:rsidR="007E5625" w:rsidRDefault="007E5625" w:rsidP="00167872">
      <w:pPr>
        <w:spacing w:line="240" w:lineRule="auto"/>
      </w:pPr>
      <w:r>
        <w:separator/>
      </w:r>
    </w:p>
  </w:footnote>
  <w:footnote w:type="continuationSeparator" w:id="0">
    <w:p w14:paraId="1863BDC0" w14:textId="77777777" w:rsidR="007E5625" w:rsidRDefault="007E5625" w:rsidP="00167872">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1700"/>
    <w:rsid w:val="0000120F"/>
    <w:rsid w:val="00015D4B"/>
    <w:rsid w:val="00016386"/>
    <w:rsid w:val="00023E9B"/>
    <w:rsid w:val="00050CEF"/>
    <w:rsid w:val="00072EE0"/>
    <w:rsid w:val="00081FC7"/>
    <w:rsid w:val="000A2263"/>
    <w:rsid w:val="000C2A25"/>
    <w:rsid w:val="000C32F0"/>
    <w:rsid w:val="000C4F42"/>
    <w:rsid w:val="000C7504"/>
    <w:rsid w:val="000D2EA6"/>
    <w:rsid w:val="000F34AD"/>
    <w:rsid w:val="000F6E17"/>
    <w:rsid w:val="00116452"/>
    <w:rsid w:val="0014765C"/>
    <w:rsid w:val="00162423"/>
    <w:rsid w:val="00167872"/>
    <w:rsid w:val="0017115D"/>
    <w:rsid w:val="0019404A"/>
    <w:rsid w:val="00194642"/>
    <w:rsid w:val="001A0ACF"/>
    <w:rsid w:val="001C68E4"/>
    <w:rsid w:val="001F6172"/>
    <w:rsid w:val="001F7F98"/>
    <w:rsid w:val="00201D46"/>
    <w:rsid w:val="00207739"/>
    <w:rsid w:val="00222A27"/>
    <w:rsid w:val="0022500B"/>
    <w:rsid w:val="00242D8E"/>
    <w:rsid w:val="00252901"/>
    <w:rsid w:val="00280E38"/>
    <w:rsid w:val="002853AE"/>
    <w:rsid w:val="00296459"/>
    <w:rsid w:val="002A0036"/>
    <w:rsid w:val="002A116B"/>
    <w:rsid w:val="002B7072"/>
    <w:rsid w:val="002F1C4E"/>
    <w:rsid w:val="00305781"/>
    <w:rsid w:val="003120C4"/>
    <w:rsid w:val="0032290C"/>
    <w:rsid w:val="00335FFE"/>
    <w:rsid w:val="003413FF"/>
    <w:rsid w:val="00341632"/>
    <w:rsid w:val="00395293"/>
    <w:rsid w:val="003A4E60"/>
    <w:rsid w:val="003B6D84"/>
    <w:rsid w:val="004030AA"/>
    <w:rsid w:val="004138E0"/>
    <w:rsid w:val="00417854"/>
    <w:rsid w:val="00454E5B"/>
    <w:rsid w:val="00470838"/>
    <w:rsid w:val="004811AA"/>
    <w:rsid w:val="00481C6C"/>
    <w:rsid w:val="00483DD0"/>
    <w:rsid w:val="00491982"/>
    <w:rsid w:val="004F2DDF"/>
    <w:rsid w:val="005449A5"/>
    <w:rsid w:val="005858CF"/>
    <w:rsid w:val="005B7826"/>
    <w:rsid w:val="005D07BE"/>
    <w:rsid w:val="005F7D02"/>
    <w:rsid w:val="0063677A"/>
    <w:rsid w:val="00643A6F"/>
    <w:rsid w:val="00644E67"/>
    <w:rsid w:val="00651E57"/>
    <w:rsid w:val="00663861"/>
    <w:rsid w:val="00671B09"/>
    <w:rsid w:val="00674D73"/>
    <w:rsid w:val="006A4703"/>
    <w:rsid w:val="006C5823"/>
    <w:rsid w:val="006C6928"/>
    <w:rsid w:val="006F77FB"/>
    <w:rsid w:val="00716362"/>
    <w:rsid w:val="0076708E"/>
    <w:rsid w:val="007765D8"/>
    <w:rsid w:val="00786618"/>
    <w:rsid w:val="007876E4"/>
    <w:rsid w:val="007942C0"/>
    <w:rsid w:val="007A3507"/>
    <w:rsid w:val="007A4784"/>
    <w:rsid w:val="007B2FCB"/>
    <w:rsid w:val="007C0D48"/>
    <w:rsid w:val="007D5083"/>
    <w:rsid w:val="007E5625"/>
    <w:rsid w:val="007F70D1"/>
    <w:rsid w:val="00804A74"/>
    <w:rsid w:val="00822049"/>
    <w:rsid w:val="008260E8"/>
    <w:rsid w:val="0082734A"/>
    <w:rsid w:val="0085544B"/>
    <w:rsid w:val="008702A0"/>
    <w:rsid w:val="008740D0"/>
    <w:rsid w:val="008812BE"/>
    <w:rsid w:val="00892E57"/>
    <w:rsid w:val="008A7B8F"/>
    <w:rsid w:val="008B4651"/>
    <w:rsid w:val="008C7FBA"/>
    <w:rsid w:val="008D1263"/>
    <w:rsid w:val="008D4BE9"/>
    <w:rsid w:val="0090225A"/>
    <w:rsid w:val="0091127F"/>
    <w:rsid w:val="00912969"/>
    <w:rsid w:val="00913C46"/>
    <w:rsid w:val="00926875"/>
    <w:rsid w:val="00930FF4"/>
    <w:rsid w:val="00981311"/>
    <w:rsid w:val="0099183E"/>
    <w:rsid w:val="009946A2"/>
    <w:rsid w:val="009A4F8B"/>
    <w:rsid w:val="009B0968"/>
    <w:rsid w:val="009B22CC"/>
    <w:rsid w:val="009B3C0F"/>
    <w:rsid w:val="009D0779"/>
    <w:rsid w:val="00A0160E"/>
    <w:rsid w:val="00A45686"/>
    <w:rsid w:val="00A52FD0"/>
    <w:rsid w:val="00A540D2"/>
    <w:rsid w:val="00A815DD"/>
    <w:rsid w:val="00A90635"/>
    <w:rsid w:val="00A94B8B"/>
    <w:rsid w:val="00AB3DC6"/>
    <w:rsid w:val="00AB50F3"/>
    <w:rsid w:val="00AC2C5C"/>
    <w:rsid w:val="00AE24AF"/>
    <w:rsid w:val="00B13CC5"/>
    <w:rsid w:val="00B527D1"/>
    <w:rsid w:val="00B723E2"/>
    <w:rsid w:val="00BD6A17"/>
    <w:rsid w:val="00BE6560"/>
    <w:rsid w:val="00C06F44"/>
    <w:rsid w:val="00C234B6"/>
    <w:rsid w:val="00C63FB8"/>
    <w:rsid w:val="00C962AF"/>
    <w:rsid w:val="00CA6E52"/>
    <w:rsid w:val="00CC3600"/>
    <w:rsid w:val="00CC392B"/>
    <w:rsid w:val="00CD76E3"/>
    <w:rsid w:val="00CF1B87"/>
    <w:rsid w:val="00CF46AD"/>
    <w:rsid w:val="00D12211"/>
    <w:rsid w:val="00D27B07"/>
    <w:rsid w:val="00D3609A"/>
    <w:rsid w:val="00D36930"/>
    <w:rsid w:val="00D42851"/>
    <w:rsid w:val="00D440DB"/>
    <w:rsid w:val="00D73D86"/>
    <w:rsid w:val="00D77B52"/>
    <w:rsid w:val="00D80DB3"/>
    <w:rsid w:val="00DA0981"/>
    <w:rsid w:val="00DA303C"/>
    <w:rsid w:val="00DA40D4"/>
    <w:rsid w:val="00DF440A"/>
    <w:rsid w:val="00E0639D"/>
    <w:rsid w:val="00E26E7C"/>
    <w:rsid w:val="00E34B3D"/>
    <w:rsid w:val="00E366A3"/>
    <w:rsid w:val="00E56456"/>
    <w:rsid w:val="00E60765"/>
    <w:rsid w:val="00E954A2"/>
    <w:rsid w:val="00EA1702"/>
    <w:rsid w:val="00EB493C"/>
    <w:rsid w:val="00EB680F"/>
    <w:rsid w:val="00F372A0"/>
    <w:rsid w:val="00F41700"/>
    <w:rsid w:val="00F734F9"/>
    <w:rsid w:val="00F83A0E"/>
    <w:rsid w:val="00F87FB5"/>
    <w:rsid w:val="00FA1606"/>
    <w:rsid w:val="00FA6E58"/>
    <w:rsid w:val="00FF0221"/>
    <w:rsid w:val="00FF7C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19E2B3"/>
  <w15:chartTrackingRefBased/>
  <w15:docId w15:val="{F943F71D-F8F3-4591-90C0-F1C1ED73B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4A74"/>
    <w:pPr>
      <w:spacing w:after="0"/>
    </w:pPr>
  </w:style>
  <w:style w:type="paragraph" w:styleId="Heading1">
    <w:name w:val="heading 1"/>
    <w:basedOn w:val="Normal"/>
    <w:next w:val="Normal"/>
    <w:link w:val="Heading1Char"/>
    <w:uiPriority w:val="9"/>
    <w:qFormat/>
    <w:rsid w:val="002853AE"/>
    <w:pPr>
      <w:keepNext/>
      <w:keepLines/>
      <w:outlineLvl w:val="0"/>
    </w:pPr>
    <w:rPr>
      <w:rFonts w:eastAsiaTheme="majorEastAsia" w:cstheme="majorBidi"/>
      <w:b/>
      <w:color w:val="000000" w:themeColor="text1"/>
      <w:sz w:val="24"/>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417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2853AE"/>
    <w:rPr>
      <w:rFonts w:eastAsiaTheme="majorEastAsia" w:cstheme="majorBidi"/>
      <w:b/>
      <w:color w:val="000000" w:themeColor="text1"/>
      <w:sz w:val="24"/>
      <w:szCs w:val="32"/>
    </w:rPr>
  </w:style>
  <w:style w:type="paragraph" w:styleId="Header">
    <w:name w:val="header"/>
    <w:basedOn w:val="Normal"/>
    <w:link w:val="HeaderChar"/>
    <w:uiPriority w:val="99"/>
    <w:unhideWhenUsed/>
    <w:rsid w:val="00167872"/>
    <w:pPr>
      <w:tabs>
        <w:tab w:val="center" w:pos="4680"/>
        <w:tab w:val="right" w:pos="9360"/>
      </w:tabs>
      <w:spacing w:line="240" w:lineRule="auto"/>
    </w:pPr>
  </w:style>
  <w:style w:type="character" w:customStyle="1" w:styleId="HeaderChar">
    <w:name w:val="Header Char"/>
    <w:basedOn w:val="DefaultParagraphFont"/>
    <w:link w:val="Header"/>
    <w:uiPriority w:val="99"/>
    <w:rsid w:val="00167872"/>
  </w:style>
  <w:style w:type="paragraph" w:styleId="Footer">
    <w:name w:val="footer"/>
    <w:basedOn w:val="Normal"/>
    <w:link w:val="FooterChar"/>
    <w:uiPriority w:val="99"/>
    <w:unhideWhenUsed/>
    <w:rsid w:val="00167872"/>
    <w:pPr>
      <w:tabs>
        <w:tab w:val="center" w:pos="4680"/>
        <w:tab w:val="right" w:pos="9360"/>
      </w:tabs>
      <w:spacing w:line="240" w:lineRule="auto"/>
    </w:pPr>
  </w:style>
  <w:style w:type="character" w:customStyle="1" w:styleId="FooterChar">
    <w:name w:val="Footer Char"/>
    <w:basedOn w:val="DefaultParagraphFont"/>
    <w:link w:val="Footer"/>
    <w:uiPriority w:val="99"/>
    <w:rsid w:val="00167872"/>
  </w:style>
  <w:style w:type="paragraph" w:styleId="TOCHeading">
    <w:name w:val="TOC Heading"/>
    <w:basedOn w:val="Heading1"/>
    <w:next w:val="Normal"/>
    <w:uiPriority w:val="39"/>
    <w:unhideWhenUsed/>
    <w:qFormat/>
    <w:rsid w:val="007D5083"/>
    <w:pPr>
      <w:spacing w:before="240"/>
      <w:outlineLvl w:val="9"/>
    </w:pPr>
    <w:rPr>
      <w:rFonts w:asciiTheme="majorHAnsi" w:hAnsiTheme="majorHAnsi"/>
      <w:b w:val="0"/>
      <w:color w:val="2F5496" w:themeColor="accent1" w:themeShade="BF"/>
      <w:sz w:val="32"/>
    </w:rPr>
  </w:style>
  <w:style w:type="paragraph" w:styleId="TOC1">
    <w:name w:val="toc 1"/>
    <w:basedOn w:val="Normal"/>
    <w:next w:val="Normal"/>
    <w:autoRedefine/>
    <w:uiPriority w:val="39"/>
    <w:unhideWhenUsed/>
    <w:rsid w:val="007D5083"/>
    <w:pPr>
      <w:spacing w:after="100"/>
    </w:pPr>
  </w:style>
  <w:style w:type="character" w:styleId="Hyperlink">
    <w:name w:val="Hyperlink"/>
    <w:basedOn w:val="DefaultParagraphFont"/>
    <w:uiPriority w:val="99"/>
    <w:unhideWhenUsed/>
    <w:rsid w:val="007D5083"/>
    <w:rPr>
      <w:color w:val="0563C1" w:themeColor="hyperlink"/>
      <w:u w:val="single"/>
    </w:rPr>
  </w:style>
  <w:style w:type="paragraph" w:styleId="BalloonText">
    <w:name w:val="Balloon Text"/>
    <w:basedOn w:val="Normal"/>
    <w:link w:val="BalloonTextChar"/>
    <w:uiPriority w:val="99"/>
    <w:semiHidden/>
    <w:unhideWhenUsed/>
    <w:rsid w:val="00716362"/>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16362"/>
    <w:rPr>
      <w:rFonts w:ascii="Segoe UI" w:hAnsi="Segoe UI" w:cs="Segoe UI"/>
      <w:sz w:val="18"/>
      <w:szCs w:val="18"/>
    </w:rPr>
  </w:style>
  <w:style w:type="character" w:customStyle="1" w:styleId="UnresolvedMention1">
    <w:name w:val="Unresolved Mention1"/>
    <w:basedOn w:val="DefaultParagraphFont"/>
    <w:uiPriority w:val="99"/>
    <w:semiHidden/>
    <w:unhideWhenUsed/>
    <w:rsid w:val="00A4568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795">
      <w:bodyDiv w:val="1"/>
      <w:marLeft w:val="0"/>
      <w:marRight w:val="0"/>
      <w:marTop w:val="0"/>
      <w:marBottom w:val="0"/>
      <w:divBdr>
        <w:top w:val="none" w:sz="0" w:space="0" w:color="auto"/>
        <w:left w:val="none" w:sz="0" w:space="0" w:color="auto"/>
        <w:bottom w:val="none" w:sz="0" w:space="0" w:color="auto"/>
        <w:right w:val="none" w:sz="0" w:space="0" w:color="auto"/>
      </w:divBdr>
    </w:div>
    <w:div w:id="44528714">
      <w:bodyDiv w:val="1"/>
      <w:marLeft w:val="0"/>
      <w:marRight w:val="0"/>
      <w:marTop w:val="0"/>
      <w:marBottom w:val="0"/>
      <w:divBdr>
        <w:top w:val="none" w:sz="0" w:space="0" w:color="auto"/>
        <w:left w:val="none" w:sz="0" w:space="0" w:color="auto"/>
        <w:bottom w:val="none" w:sz="0" w:space="0" w:color="auto"/>
        <w:right w:val="none" w:sz="0" w:space="0" w:color="auto"/>
      </w:divBdr>
    </w:div>
    <w:div w:id="100759129">
      <w:bodyDiv w:val="1"/>
      <w:marLeft w:val="0"/>
      <w:marRight w:val="0"/>
      <w:marTop w:val="0"/>
      <w:marBottom w:val="0"/>
      <w:divBdr>
        <w:top w:val="none" w:sz="0" w:space="0" w:color="auto"/>
        <w:left w:val="none" w:sz="0" w:space="0" w:color="auto"/>
        <w:bottom w:val="none" w:sz="0" w:space="0" w:color="auto"/>
        <w:right w:val="none" w:sz="0" w:space="0" w:color="auto"/>
      </w:divBdr>
    </w:div>
    <w:div w:id="129247043">
      <w:bodyDiv w:val="1"/>
      <w:marLeft w:val="0"/>
      <w:marRight w:val="0"/>
      <w:marTop w:val="0"/>
      <w:marBottom w:val="0"/>
      <w:divBdr>
        <w:top w:val="none" w:sz="0" w:space="0" w:color="auto"/>
        <w:left w:val="none" w:sz="0" w:space="0" w:color="auto"/>
        <w:bottom w:val="none" w:sz="0" w:space="0" w:color="auto"/>
        <w:right w:val="none" w:sz="0" w:space="0" w:color="auto"/>
      </w:divBdr>
    </w:div>
    <w:div w:id="150105738">
      <w:bodyDiv w:val="1"/>
      <w:marLeft w:val="0"/>
      <w:marRight w:val="0"/>
      <w:marTop w:val="0"/>
      <w:marBottom w:val="0"/>
      <w:divBdr>
        <w:top w:val="none" w:sz="0" w:space="0" w:color="auto"/>
        <w:left w:val="none" w:sz="0" w:space="0" w:color="auto"/>
        <w:bottom w:val="none" w:sz="0" w:space="0" w:color="auto"/>
        <w:right w:val="none" w:sz="0" w:space="0" w:color="auto"/>
      </w:divBdr>
    </w:div>
    <w:div w:id="214438946">
      <w:bodyDiv w:val="1"/>
      <w:marLeft w:val="0"/>
      <w:marRight w:val="0"/>
      <w:marTop w:val="0"/>
      <w:marBottom w:val="0"/>
      <w:divBdr>
        <w:top w:val="none" w:sz="0" w:space="0" w:color="auto"/>
        <w:left w:val="none" w:sz="0" w:space="0" w:color="auto"/>
        <w:bottom w:val="none" w:sz="0" w:space="0" w:color="auto"/>
        <w:right w:val="none" w:sz="0" w:space="0" w:color="auto"/>
      </w:divBdr>
    </w:div>
    <w:div w:id="269625940">
      <w:bodyDiv w:val="1"/>
      <w:marLeft w:val="0"/>
      <w:marRight w:val="0"/>
      <w:marTop w:val="0"/>
      <w:marBottom w:val="0"/>
      <w:divBdr>
        <w:top w:val="none" w:sz="0" w:space="0" w:color="auto"/>
        <w:left w:val="none" w:sz="0" w:space="0" w:color="auto"/>
        <w:bottom w:val="none" w:sz="0" w:space="0" w:color="auto"/>
        <w:right w:val="none" w:sz="0" w:space="0" w:color="auto"/>
      </w:divBdr>
    </w:div>
    <w:div w:id="312878746">
      <w:bodyDiv w:val="1"/>
      <w:marLeft w:val="0"/>
      <w:marRight w:val="0"/>
      <w:marTop w:val="0"/>
      <w:marBottom w:val="0"/>
      <w:divBdr>
        <w:top w:val="none" w:sz="0" w:space="0" w:color="auto"/>
        <w:left w:val="none" w:sz="0" w:space="0" w:color="auto"/>
        <w:bottom w:val="none" w:sz="0" w:space="0" w:color="auto"/>
        <w:right w:val="none" w:sz="0" w:space="0" w:color="auto"/>
      </w:divBdr>
    </w:div>
    <w:div w:id="377125606">
      <w:bodyDiv w:val="1"/>
      <w:marLeft w:val="0"/>
      <w:marRight w:val="0"/>
      <w:marTop w:val="0"/>
      <w:marBottom w:val="0"/>
      <w:divBdr>
        <w:top w:val="none" w:sz="0" w:space="0" w:color="auto"/>
        <w:left w:val="none" w:sz="0" w:space="0" w:color="auto"/>
        <w:bottom w:val="none" w:sz="0" w:space="0" w:color="auto"/>
        <w:right w:val="none" w:sz="0" w:space="0" w:color="auto"/>
      </w:divBdr>
    </w:div>
    <w:div w:id="385302289">
      <w:bodyDiv w:val="1"/>
      <w:marLeft w:val="0"/>
      <w:marRight w:val="0"/>
      <w:marTop w:val="0"/>
      <w:marBottom w:val="0"/>
      <w:divBdr>
        <w:top w:val="none" w:sz="0" w:space="0" w:color="auto"/>
        <w:left w:val="none" w:sz="0" w:space="0" w:color="auto"/>
        <w:bottom w:val="none" w:sz="0" w:space="0" w:color="auto"/>
        <w:right w:val="none" w:sz="0" w:space="0" w:color="auto"/>
      </w:divBdr>
    </w:div>
    <w:div w:id="436024634">
      <w:bodyDiv w:val="1"/>
      <w:marLeft w:val="0"/>
      <w:marRight w:val="0"/>
      <w:marTop w:val="0"/>
      <w:marBottom w:val="0"/>
      <w:divBdr>
        <w:top w:val="none" w:sz="0" w:space="0" w:color="auto"/>
        <w:left w:val="none" w:sz="0" w:space="0" w:color="auto"/>
        <w:bottom w:val="none" w:sz="0" w:space="0" w:color="auto"/>
        <w:right w:val="none" w:sz="0" w:space="0" w:color="auto"/>
      </w:divBdr>
    </w:div>
    <w:div w:id="457139031">
      <w:bodyDiv w:val="1"/>
      <w:marLeft w:val="0"/>
      <w:marRight w:val="0"/>
      <w:marTop w:val="0"/>
      <w:marBottom w:val="0"/>
      <w:divBdr>
        <w:top w:val="none" w:sz="0" w:space="0" w:color="auto"/>
        <w:left w:val="none" w:sz="0" w:space="0" w:color="auto"/>
        <w:bottom w:val="none" w:sz="0" w:space="0" w:color="auto"/>
        <w:right w:val="none" w:sz="0" w:space="0" w:color="auto"/>
      </w:divBdr>
    </w:div>
    <w:div w:id="503015126">
      <w:bodyDiv w:val="1"/>
      <w:marLeft w:val="0"/>
      <w:marRight w:val="0"/>
      <w:marTop w:val="0"/>
      <w:marBottom w:val="0"/>
      <w:divBdr>
        <w:top w:val="none" w:sz="0" w:space="0" w:color="auto"/>
        <w:left w:val="none" w:sz="0" w:space="0" w:color="auto"/>
        <w:bottom w:val="none" w:sz="0" w:space="0" w:color="auto"/>
        <w:right w:val="none" w:sz="0" w:space="0" w:color="auto"/>
      </w:divBdr>
    </w:div>
    <w:div w:id="531916663">
      <w:bodyDiv w:val="1"/>
      <w:marLeft w:val="0"/>
      <w:marRight w:val="0"/>
      <w:marTop w:val="0"/>
      <w:marBottom w:val="0"/>
      <w:divBdr>
        <w:top w:val="none" w:sz="0" w:space="0" w:color="auto"/>
        <w:left w:val="none" w:sz="0" w:space="0" w:color="auto"/>
        <w:bottom w:val="none" w:sz="0" w:space="0" w:color="auto"/>
        <w:right w:val="none" w:sz="0" w:space="0" w:color="auto"/>
      </w:divBdr>
    </w:div>
    <w:div w:id="607278034">
      <w:bodyDiv w:val="1"/>
      <w:marLeft w:val="0"/>
      <w:marRight w:val="0"/>
      <w:marTop w:val="0"/>
      <w:marBottom w:val="0"/>
      <w:divBdr>
        <w:top w:val="none" w:sz="0" w:space="0" w:color="auto"/>
        <w:left w:val="none" w:sz="0" w:space="0" w:color="auto"/>
        <w:bottom w:val="none" w:sz="0" w:space="0" w:color="auto"/>
        <w:right w:val="none" w:sz="0" w:space="0" w:color="auto"/>
      </w:divBdr>
    </w:div>
    <w:div w:id="683242587">
      <w:bodyDiv w:val="1"/>
      <w:marLeft w:val="0"/>
      <w:marRight w:val="0"/>
      <w:marTop w:val="0"/>
      <w:marBottom w:val="0"/>
      <w:divBdr>
        <w:top w:val="none" w:sz="0" w:space="0" w:color="auto"/>
        <w:left w:val="none" w:sz="0" w:space="0" w:color="auto"/>
        <w:bottom w:val="none" w:sz="0" w:space="0" w:color="auto"/>
        <w:right w:val="none" w:sz="0" w:space="0" w:color="auto"/>
      </w:divBdr>
    </w:div>
    <w:div w:id="747076094">
      <w:bodyDiv w:val="1"/>
      <w:marLeft w:val="0"/>
      <w:marRight w:val="0"/>
      <w:marTop w:val="0"/>
      <w:marBottom w:val="0"/>
      <w:divBdr>
        <w:top w:val="none" w:sz="0" w:space="0" w:color="auto"/>
        <w:left w:val="none" w:sz="0" w:space="0" w:color="auto"/>
        <w:bottom w:val="none" w:sz="0" w:space="0" w:color="auto"/>
        <w:right w:val="none" w:sz="0" w:space="0" w:color="auto"/>
      </w:divBdr>
    </w:div>
    <w:div w:id="806630225">
      <w:bodyDiv w:val="1"/>
      <w:marLeft w:val="0"/>
      <w:marRight w:val="0"/>
      <w:marTop w:val="0"/>
      <w:marBottom w:val="0"/>
      <w:divBdr>
        <w:top w:val="none" w:sz="0" w:space="0" w:color="auto"/>
        <w:left w:val="none" w:sz="0" w:space="0" w:color="auto"/>
        <w:bottom w:val="none" w:sz="0" w:space="0" w:color="auto"/>
        <w:right w:val="none" w:sz="0" w:space="0" w:color="auto"/>
      </w:divBdr>
    </w:div>
    <w:div w:id="869152086">
      <w:bodyDiv w:val="1"/>
      <w:marLeft w:val="0"/>
      <w:marRight w:val="0"/>
      <w:marTop w:val="0"/>
      <w:marBottom w:val="0"/>
      <w:divBdr>
        <w:top w:val="none" w:sz="0" w:space="0" w:color="auto"/>
        <w:left w:val="none" w:sz="0" w:space="0" w:color="auto"/>
        <w:bottom w:val="none" w:sz="0" w:space="0" w:color="auto"/>
        <w:right w:val="none" w:sz="0" w:space="0" w:color="auto"/>
      </w:divBdr>
    </w:div>
    <w:div w:id="955217906">
      <w:bodyDiv w:val="1"/>
      <w:marLeft w:val="0"/>
      <w:marRight w:val="0"/>
      <w:marTop w:val="0"/>
      <w:marBottom w:val="0"/>
      <w:divBdr>
        <w:top w:val="none" w:sz="0" w:space="0" w:color="auto"/>
        <w:left w:val="none" w:sz="0" w:space="0" w:color="auto"/>
        <w:bottom w:val="none" w:sz="0" w:space="0" w:color="auto"/>
        <w:right w:val="none" w:sz="0" w:space="0" w:color="auto"/>
      </w:divBdr>
    </w:div>
    <w:div w:id="1053962450">
      <w:bodyDiv w:val="1"/>
      <w:marLeft w:val="0"/>
      <w:marRight w:val="0"/>
      <w:marTop w:val="0"/>
      <w:marBottom w:val="0"/>
      <w:divBdr>
        <w:top w:val="none" w:sz="0" w:space="0" w:color="auto"/>
        <w:left w:val="none" w:sz="0" w:space="0" w:color="auto"/>
        <w:bottom w:val="none" w:sz="0" w:space="0" w:color="auto"/>
        <w:right w:val="none" w:sz="0" w:space="0" w:color="auto"/>
      </w:divBdr>
    </w:div>
    <w:div w:id="1191450235">
      <w:bodyDiv w:val="1"/>
      <w:marLeft w:val="0"/>
      <w:marRight w:val="0"/>
      <w:marTop w:val="0"/>
      <w:marBottom w:val="0"/>
      <w:divBdr>
        <w:top w:val="none" w:sz="0" w:space="0" w:color="auto"/>
        <w:left w:val="none" w:sz="0" w:space="0" w:color="auto"/>
        <w:bottom w:val="none" w:sz="0" w:space="0" w:color="auto"/>
        <w:right w:val="none" w:sz="0" w:space="0" w:color="auto"/>
      </w:divBdr>
    </w:div>
    <w:div w:id="1267276506">
      <w:bodyDiv w:val="1"/>
      <w:marLeft w:val="0"/>
      <w:marRight w:val="0"/>
      <w:marTop w:val="0"/>
      <w:marBottom w:val="0"/>
      <w:divBdr>
        <w:top w:val="none" w:sz="0" w:space="0" w:color="auto"/>
        <w:left w:val="none" w:sz="0" w:space="0" w:color="auto"/>
        <w:bottom w:val="none" w:sz="0" w:space="0" w:color="auto"/>
        <w:right w:val="none" w:sz="0" w:space="0" w:color="auto"/>
      </w:divBdr>
    </w:div>
    <w:div w:id="1290478167">
      <w:bodyDiv w:val="1"/>
      <w:marLeft w:val="0"/>
      <w:marRight w:val="0"/>
      <w:marTop w:val="0"/>
      <w:marBottom w:val="0"/>
      <w:divBdr>
        <w:top w:val="none" w:sz="0" w:space="0" w:color="auto"/>
        <w:left w:val="none" w:sz="0" w:space="0" w:color="auto"/>
        <w:bottom w:val="none" w:sz="0" w:space="0" w:color="auto"/>
        <w:right w:val="none" w:sz="0" w:space="0" w:color="auto"/>
      </w:divBdr>
    </w:div>
    <w:div w:id="1326010258">
      <w:bodyDiv w:val="1"/>
      <w:marLeft w:val="0"/>
      <w:marRight w:val="0"/>
      <w:marTop w:val="0"/>
      <w:marBottom w:val="0"/>
      <w:divBdr>
        <w:top w:val="none" w:sz="0" w:space="0" w:color="auto"/>
        <w:left w:val="none" w:sz="0" w:space="0" w:color="auto"/>
        <w:bottom w:val="none" w:sz="0" w:space="0" w:color="auto"/>
        <w:right w:val="none" w:sz="0" w:space="0" w:color="auto"/>
      </w:divBdr>
    </w:div>
    <w:div w:id="1358963109">
      <w:bodyDiv w:val="1"/>
      <w:marLeft w:val="0"/>
      <w:marRight w:val="0"/>
      <w:marTop w:val="0"/>
      <w:marBottom w:val="0"/>
      <w:divBdr>
        <w:top w:val="none" w:sz="0" w:space="0" w:color="auto"/>
        <w:left w:val="none" w:sz="0" w:space="0" w:color="auto"/>
        <w:bottom w:val="none" w:sz="0" w:space="0" w:color="auto"/>
        <w:right w:val="none" w:sz="0" w:space="0" w:color="auto"/>
      </w:divBdr>
    </w:div>
    <w:div w:id="1429503291">
      <w:bodyDiv w:val="1"/>
      <w:marLeft w:val="0"/>
      <w:marRight w:val="0"/>
      <w:marTop w:val="0"/>
      <w:marBottom w:val="0"/>
      <w:divBdr>
        <w:top w:val="none" w:sz="0" w:space="0" w:color="auto"/>
        <w:left w:val="none" w:sz="0" w:space="0" w:color="auto"/>
        <w:bottom w:val="none" w:sz="0" w:space="0" w:color="auto"/>
        <w:right w:val="none" w:sz="0" w:space="0" w:color="auto"/>
      </w:divBdr>
    </w:div>
    <w:div w:id="1518499141">
      <w:bodyDiv w:val="1"/>
      <w:marLeft w:val="0"/>
      <w:marRight w:val="0"/>
      <w:marTop w:val="0"/>
      <w:marBottom w:val="0"/>
      <w:divBdr>
        <w:top w:val="none" w:sz="0" w:space="0" w:color="auto"/>
        <w:left w:val="none" w:sz="0" w:space="0" w:color="auto"/>
        <w:bottom w:val="none" w:sz="0" w:space="0" w:color="auto"/>
        <w:right w:val="none" w:sz="0" w:space="0" w:color="auto"/>
      </w:divBdr>
    </w:div>
    <w:div w:id="1577587232">
      <w:bodyDiv w:val="1"/>
      <w:marLeft w:val="0"/>
      <w:marRight w:val="0"/>
      <w:marTop w:val="0"/>
      <w:marBottom w:val="0"/>
      <w:divBdr>
        <w:top w:val="none" w:sz="0" w:space="0" w:color="auto"/>
        <w:left w:val="none" w:sz="0" w:space="0" w:color="auto"/>
        <w:bottom w:val="none" w:sz="0" w:space="0" w:color="auto"/>
        <w:right w:val="none" w:sz="0" w:space="0" w:color="auto"/>
      </w:divBdr>
    </w:div>
    <w:div w:id="1608929157">
      <w:bodyDiv w:val="1"/>
      <w:marLeft w:val="0"/>
      <w:marRight w:val="0"/>
      <w:marTop w:val="0"/>
      <w:marBottom w:val="0"/>
      <w:divBdr>
        <w:top w:val="none" w:sz="0" w:space="0" w:color="auto"/>
        <w:left w:val="none" w:sz="0" w:space="0" w:color="auto"/>
        <w:bottom w:val="none" w:sz="0" w:space="0" w:color="auto"/>
        <w:right w:val="none" w:sz="0" w:space="0" w:color="auto"/>
      </w:divBdr>
    </w:div>
    <w:div w:id="1665863946">
      <w:bodyDiv w:val="1"/>
      <w:marLeft w:val="0"/>
      <w:marRight w:val="0"/>
      <w:marTop w:val="0"/>
      <w:marBottom w:val="0"/>
      <w:divBdr>
        <w:top w:val="none" w:sz="0" w:space="0" w:color="auto"/>
        <w:left w:val="none" w:sz="0" w:space="0" w:color="auto"/>
        <w:bottom w:val="none" w:sz="0" w:space="0" w:color="auto"/>
        <w:right w:val="none" w:sz="0" w:space="0" w:color="auto"/>
      </w:divBdr>
    </w:div>
    <w:div w:id="1712605806">
      <w:bodyDiv w:val="1"/>
      <w:marLeft w:val="0"/>
      <w:marRight w:val="0"/>
      <w:marTop w:val="0"/>
      <w:marBottom w:val="0"/>
      <w:divBdr>
        <w:top w:val="none" w:sz="0" w:space="0" w:color="auto"/>
        <w:left w:val="none" w:sz="0" w:space="0" w:color="auto"/>
        <w:bottom w:val="none" w:sz="0" w:space="0" w:color="auto"/>
        <w:right w:val="none" w:sz="0" w:space="0" w:color="auto"/>
      </w:divBdr>
    </w:div>
    <w:div w:id="1716656793">
      <w:bodyDiv w:val="1"/>
      <w:marLeft w:val="0"/>
      <w:marRight w:val="0"/>
      <w:marTop w:val="0"/>
      <w:marBottom w:val="0"/>
      <w:divBdr>
        <w:top w:val="none" w:sz="0" w:space="0" w:color="auto"/>
        <w:left w:val="none" w:sz="0" w:space="0" w:color="auto"/>
        <w:bottom w:val="none" w:sz="0" w:space="0" w:color="auto"/>
        <w:right w:val="none" w:sz="0" w:space="0" w:color="auto"/>
      </w:divBdr>
    </w:div>
    <w:div w:id="1757479061">
      <w:bodyDiv w:val="1"/>
      <w:marLeft w:val="0"/>
      <w:marRight w:val="0"/>
      <w:marTop w:val="0"/>
      <w:marBottom w:val="0"/>
      <w:divBdr>
        <w:top w:val="none" w:sz="0" w:space="0" w:color="auto"/>
        <w:left w:val="none" w:sz="0" w:space="0" w:color="auto"/>
        <w:bottom w:val="none" w:sz="0" w:space="0" w:color="auto"/>
        <w:right w:val="none" w:sz="0" w:space="0" w:color="auto"/>
      </w:divBdr>
    </w:div>
    <w:div w:id="1870139909">
      <w:bodyDiv w:val="1"/>
      <w:marLeft w:val="0"/>
      <w:marRight w:val="0"/>
      <w:marTop w:val="0"/>
      <w:marBottom w:val="0"/>
      <w:divBdr>
        <w:top w:val="none" w:sz="0" w:space="0" w:color="auto"/>
        <w:left w:val="none" w:sz="0" w:space="0" w:color="auto"/>
        <w:bottom w:val="none" w:sz="0" w:space="0" w:color="auto"/>
        <w:right w:val="none" w:sz="0" w:space="0" w:color="auto"/>
      </w:divBdr>
    </w:div>
    <w:div w:id="1890191408">
      <w:bodyDiv w:val="1"/>
      <w:marLeft w:val="0"/>
      <w:marRight w:val="0"/>
      <w:marTop w:val="0"/>
      <w:marBottom w:val="0"/>
      <w:divBdr>
        <w:top w:val="none" w:sz="0" w:space="0" w:color="auto"/>
        <w:left w:val="none" w:sz="0" w:space="0" w:color="auto"/>
        <w:bottom w:val="none" w:sz="0" w:space="0" w:color="auto"/>
        <w:right w:val="none" w:sz="0" w:space="0" w:color="auto"/>
      </w:divBdr>
    </w:div>
    <w:div w:id="1943488294">
      <w:bodyDiv w:val="1"/>
      <w:marLeft w:val="0"/>
      <w:marRight w:val="0"/>
      <w:marTop w:val="0"/>
      <w:marBottom w:val="0"/>
      <w:divBdr>
        <w:top w:val="none" w:sz="0" w:space="0" w:color="auto"/>
        <w:left w:val="none" w:sz="0" w:space="0" w:color="auto"/>
        <w:bottom w:val="none" w:sz="0" w:space="0" w:color="auto"/>
        <w:right w:val="none" w:sz="0" w:space="0" w:color="auto"/>
      </w:divBdr>
    </w:div>
    <w:div w:id="1951233082">
      <w:bodyDiv w:val="1"/>
      <w:marLeft w:val="0"/>
      <w:marRight w:val="0"/>
      <w:marTop w:val="0"/>
      <w:marBottom w:val="0"/>
      <w:divBdr>
        <w:top w:val="none" w:sz="0" w:space="0" w:color="auto"/>
        <w:left w:val="none" w:sz="0" w:space="0" w:color="auto"/>
        <w:bottom w:val="none" w:sz="0" w:space="0" w:color="auto"/>
        <w:right w:val="none" w:sz="0" w:space="0" w:color="auto"/>
      </w:divBdr>
    </w:div>
    <w:div w:id="1966111765">
      <w:bodyDiv w:val="1"/>
      <w:marLeft w:val="0"/>
      <w:marRight w:val="0"/>
      <w:marTop w:val="0"/>
      <w:marBottom w:val="0"/>
      <w:divBdr>
        <w:top w:val="none" w:sz="0" w:space="0" w:color="auto"/>
        <w:left w:val="none" w:sz="0" w:space="0" w:color="auto"/>
        <w:bottom w:val="none" w:sz="0" w:space="0" w:color="auto"/>
        <w:right w:val="none" w:sz="0" w:space="0" w:color="auto"/>
      </w:divBdr>
    </w:div>
    <w:div w:id="1981422594">
      <w:bodyDiv w:val="1"/>
      <w:marLeft w:val="0"/>
      <w:marRight w:val="0"/>
      <w:marTop w:val="0"/>
      <w:marBottom w:val="0"/>
      <w:divBdr>
        <w:top w:val="none" w:sz="0" w:space="0" w:color="auto"/>
        <w:left w:val="none" w:sz="0" w:space="0" w:color="auto"/>
        <w:bottom w:val="none" w:sz="0" w:space="0" w:color="auto"/>
        <w:right w:val="none" w:sz="0" w:space="0" w:color="auto"/>
      </w:divBdr>
    </w:div>
    <w:div w:id="2004746440">
      <w:bodyDiv w:val="1"/>
      <w:marLeft w:val="0"/>
      <w:marRight w:val="0"/>
      <w:marTop w:val="0"/>
      <w:marBottom w:val="0"/>
      <w:divBdr>
        <w:top w:val="none" w:sz="0" w:space="0" w:color="auto"/>
        <w:left w:val="none" w:sz="0" w:space="0" w:color="auto"/>
        <w:bottom w:val="none" w:sz="0" w:space="0" w:color="auto"/>
        <w:right w:val="none" w:sz="0" w:space="0" w:color="auto"/>
      </w:divBdr>
    </w:div>
    <w:div w:id="2085685958">
      <w:bodyDiv w:val="1"/>
      <w:marLeft w:val="0"/>
      <w:marRight w:val="0"/>
      <w:marTop w:val="0"/>
      <w:marBottom w:val="0"/>
      <w:divBdr>
        <w:top w:val="none" w:sz="0" w:space="0" w:color="auto"/>
        <w:left w:val="none" w:sz="0" w:space="0" w:color="auto"/>
        <w:bottom w:val="none" w:sz="0" w:space="0" w:color="auto"/>
        <w:right w:val="none" w:sz="0" w:space="0" w:color="auto"/>
      </w:divBdr>
    </w:div>
    <w:div w:id="2089106832">
      <w:bodyDiv w:val="1"/>
      <w:marLeft w:val="0"/>
      <w:marRight w:val="0"/>
      <w:marTop w:val="0"/>
      <w:marBottom w:val="0"/>
      <w:divBdr>
        <w:top w:val="none" w:sz="0" w:space="0" w:color="auto"/>
        <w:left w:val="none" w:sz="0" w:space="0" w:color="auto"/>
        <w:bottom w:val="none" w:sz="0" w:space="0" w:color="auto"/>
        <w:right w:val="none" w:sz="0" w:space="0" w:color="auto"/>
      </w:divBdr>
    </w:div>
    <w:div w:id="2091460690">
      <w:bodyDiv w:val="1"/>
      <w:marLeft w:val="0"/>
      <w:marRight w:val="0"/>
      <w:marTop w:val="0"/>
      <w:marBottom w:val="0"/>
      <w:divBdr>
        <w:top w:val="none" w:sz="0" w:space="0" w:color="auto"/>
        <w:left w:val="none" w:sz="0" w:space="0" w:color="auto"/>
        <w:bottom w:val="none" w:sz="0" w:space="0" w:color="auto"/>
        <w:right w:val="none" w:sz="0" w:space="0" w:color="auto"/>
      </w:divBdr>
    </w:div>
    <w:div w:id="2120370566">
      <w:bodyDiv w:val="1"/>
      <w:marLeft w:val="0"/>
      <w:marRight w:val="0"/>
      <w:marTop w:val="0"/>
      <w:marBottom w:val="0"/>
      <w:divBdr>
        <w:top w:val="none" w:sz="0" w:space="0" w:color="auto"/>
        <w:left w:val="none" w:sz="0" w:space="0" w:color="auto"/>
        <w:bottom w:val="none" w:sz="0" w:space="0" w:color="auto"/>
        <w:right w:val="none" w:sz="0" w:space="0" w:color="auto"/>
      </w:divBdr>
    </w:div>
    <w:div w:id="2125615296">
      <w:bodyDiv w:val="1"/>
      <w:marLeft w:val="0"/>
      <w:marRight w:val="0"/>
      <w:marTop w:val="0"/>
      <w:marBottom w:val="0"/>
      <w:divBdr>
        <w:top w:val="none" w:sz="0" w:space="0" w:color="auto"/>
        <w:left w:val="none" w:sz="0" w:space="0" w:color="auto"/>
        <w:bottom w:val="none" w:sz="0" w:space="0" w:color="auto"/>
        <w:right w:val="none" w:sz="0" w:space="0" w:color="auto"/>
      </w:divBdr>
    </w:div>
    <w:div w:id="2135832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chart" Target="charts/chart3.xml"/><Relationship Id="rId18" Type="http://schemas.openxmlformats.org/officeDocument/2006/relationships/chart" Target="charts/chart8.xml"/><Relationship Id="rId3" Type="http://schemas.openxmlformats.org/officeDocument/2006/relationships/settings" Target="settings.xml"/><Relationship Id="rId21" Type="http://schemas.openxmlformats.org/officeDocument/2006/relationships/chart" Target="charts/chart9.xml"/><Relationship Id="rId7" Type="http://schemas.openxmlformats.org/officeDocument/2006/relationships/image" Target="media/image1.png"/><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chart" Target="charts/chart6.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chart" Target="charts/chart1.xm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chart" Target="charts/chart5.xml"/><Relationship Id="rId23" Type="http://schemas.openxmlformats.org/officeDocument/2006/relationships/footer" Target="footer1.xml"/><Relationship Id="rId10" Type="http://schemas.microsoft.com/office/2007/relationships/hdphoto" Target="media/hdphoto2.wdp"/><Relationship Id="rId19"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chart" Target="charts/chart4.xml"/><Relationship Id="rId22" Type="http://schemas.openxmlformats.org/officeDocument/2006/relationships/hyperlink" Target="http://unix.eng.ua.edu/~rpitt/Publications/6_Urban_Hydrology/ET%20in%20urban%20areas%20Bean_Pitt_EWRI2012_1.pdf"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SYNOLOGYDS1817\Data\current%20files\pubs%20and%20projects\backyard%20rain%20gages\6%202019%20April%2016\Data%20Summary%20and%20Calcs%20Apr%2016%202019.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'15 min rains '!$H$1</c:f>
              <c:strCache>
                <c:ptCount val="1"/>
                <c:pt idx="0">
                  <c:v>grass rain (accum in)</c:v>
                </c:pt>
              </c:strCache>
            </c:strRef>
          </c:tx>
          <c:spPr>
            <a:ln w="19050" cap="rnd">
              <a:noFill/>
              <a:round/>
            </a:ln>
            <a:effectLst/>
          </c:spPr>
          <c:marker>
            <c:symbol val="circle"/>
            <c:size val="5"/>
            <c:spPr>
              <a:solidFill>
                <a:schemeClr val="accent1"/>
              </a:solidFill>
              <a:ln w="9525">
                <a:solidFill>
                  <a:schemeClr val="accent1"/>
                </a:solidFill>
              </a:ln>
              <a:effectLst/>
            </c:spPr>
          </c:marker>
          <c:xVal>
            <c:numRef>
              <c:f>'15 min rains '!$C$2:$C$1347</c:f>
              <c:numCache>
                <c:formatCode>m/d/yy\ h:mm;@</c:formatCode>
                <c:ptCount val="1346"/>
                <c:pt idx="0">
                  <c:v>43441.333333333336</c:v>
                </c:pt>
                <c:pt idx="1">
                  <c:v>43441.34375</c:v>
                </c:pt>
                <c:pt idx="2">
                  <c:v>43441.354166666664</c:v>
                </c:pt>
                <c:pt idx="3">
                  <c:v>43441.364583333336</c:v>
                </c:pt>
                <c:pt idx="4">
                  <c:v>43441.375</c:v>
                </c:pt>
                <c:pt idx="5">
                  <c:v>43441.385416666664</c:v>
                </c:pt>
                <c:pt idx="6">
                  <c:v>43441.395833333336</c:v>
                </c:pt>
                <c:pt idx="7">
                  <c:v>43441.40625</c:v>
                </c:pt>
                <c:pt idx="8">
                  <c:v>43441.416666666664</c:v>
                </c:pt>
                <c:pt idx="9">
                  <c:v>43441.427083333336</c:v>
                </c:pt>
                <c:pt idx="10">
                  <c:v>43441.4375</c:v>
                </c:pt>
                <c:pt idx="11">
                  <c:v>43441.447916666664</c:v>
                </c:pt>
                <c:pt idx="12">
                  <c:v>43441.458333333336</c:v>
                </c:pt>
                <c:pt idx="13">
                  <c:v>43441.46875</c:v>
                </c:pt>
                <c:pt idx="14">
                  <c:v>43441.479166666664</c:v>
                </c:pt>
                <c:pt idx="15">
                  <c:v>43441.489583333336</c:v>
                </c:pt>
                <c:pt idx="16">
                  <c:v>43441.5</c:v>
                </c:pt>
                <c:pt idx="17">
                  <c:v>43441.510416666664</c:v>
                </c:pt>
                <c:pt idx="18">
                  <c:v>43441.520833333336</c:v>
                </c:pt>
                <c:pt idx="19">
                  <c:v>43441.53125</c:v>
                </c:pt>
                <c:pt idx="20">
                  <c:v>43441.541666666664</c:v>
                </c:pt>
                <c:pt idx="21">
                  <c:v>43441.552083333336</c:v>
                </c:pt>
                <c:pt idx="22">
                  <c:v>43441.5625</c:v>
                </c:pt>
                <c:pt idx="23">
                  <c:v>43441.572916666664</c:v>
                </c:pt>
                <c:pt idx="24">
                  <c:v>43441.583333333336</c:v>
                </c:pt>
                <c:pt idx="25">
                  <c:v>43441.59375</c:v>
                </c:pt>
                <c:pt idx="26">
                  <c:v>43441.604166666664</c:v>
                </c:pt>
                <c:pt idx="27">
                  <c:v>43441.614583333336</c:v>
                </c:pt>
                <c:pt idx="28">
                  <c:v>43441.625</c:v>
                </c:pt>
                <c:pt idx="29">
                  <c:v>43441.635416666664</c:v>
                </c:pt>
                <c:pt idx="30">
                  <c:v>43441.645833333336</c:v>
                </c:pt>
                <c:pt idx="31">
                  <c:v>43441.65625</c:v>
                </c:pt>
                <c:pt idx="32">
                  <c:v>43441.666666666664</c:v>
                </c:pt>
                <c:pt idx="33">
                  <c:v>43441.677083333336</c:v>
                </c:pt>
                <c:pt idx="34">
                  <c:v>43441.6875</c:v>
                </c:pt>
                <c:pt idx="35">
                  <c:v>43441.697916666664</c:v>
                </c:pt>
                <c:pt idx="36">
                  <c:v>43441.708333333336</c:v>
                </c:pt>
                <c:pt idx="37">
                  <c:v>43441.71875</c:v>
                </c:pt>
                <c:pt idx="38">
                  <c:v>43441.729166666664</c:v>
                </c:pt>
                <c:pt idx="39">
                  <c:v>43441.739583333336</c:v>
                </c:pt>
                <c:pt idx="40">
                  <c:v>43441.75</c:v>
                </c:pt>
                <c:pt idx="41">
                  <c:v>43441.760416666664</c:v>
                </c:pt>
                <c:pt idx="42">
                  <c:v>43441.770833333336</c:v>
                </c:pt>
                <c:pt idx="43">
                  <c:v>43441.78125</c:v>
                </c:pt>
                <c:pt idx="44">
                  <c:v>43441.791666666664</c:v>
                </c:pt>
                <c:pt idx="45">
                  <c:v>43441.802083333336</c:v>
                </c:pt>
                <c:pt idx="46">
                  <c:v>43441.8125</c:v>
                </c:pt>
                <c:pt idx="47">
                  <c:v>43441.822916666664</c:v>
                </c:pt>
                <c:pt idx="48">
                  <c:v>43441.833333333336</c:v>
                </c:pt>
                <c:pt idx="49">
                  <c:v>43441.84375</c:v>
                </c:pt>
                <c:pt idx="50">
                  <c:v>43441.854166666664</c:v>
                </c:pt>
                <c:pt idx="51">
                  <c:v>43441.864583333336</c:v>
                </c:pt>
                <c:pt idx="52">
                  <c:v>43441.875</c:v>
                </c:pt>
                <c:pt idx="53">
                  <c:v>43441.885416666664</c:v>
                </c:pt>
                <c:pt idx="54">
                  <c:v>43441.895833333336</c:v>
                </c:pt>
                <c:pt idx="55">
                  <c:v>43441.90625</c:v>
                </c:pt>
                <c:pt idx="56">
                  <c:v>43441.916666666664</c:v>
                </c:pt>
                <c:pt idx="57">
                  <c:v>43441.927083333336</c:v>
                </c:pt>
                <c:pt idx="58">
                  <c:v>43441.9375</c:v>
                </c:pt>
                <c:pt idx="59">
                  <c:v>43441.947916666664</c:v>
                </c:pt>
                <c:pt idx="60">
                  <c:v>43441.958333333336</c:v>
                </c:pt>
                <c:pt idx="61">
                  <c:v>43441.96875</c:v>
                </c:pt>
                <c:pt idx="62">
                  <c:v>43441.979166666664</c:v>
                </c:pt>
                <c:pt idx="63">
                  <c:v>43441.989583333336</c:v>
                </c:pt>
                <c:pt idx="64">
                  <c:v>43442</c:v>
                </c:pt>
                <c:pt idx="65">
                  <c:v>43442.010416666664</c:v>
                </c:pt>
                <c:pt idx="66">
                  <c:v>43442.020833333336</c:v>
                </c:pt>
                <c:pt idx="67">
                  <c:v>43442.03125</c:v>
                </c:pt>
                <c:pt idx="68">
                  <c:v>43442.041666666664</c:v>
                </c:pt>
                <c:pt idx="69">
                  <c:v>43442.052083333336</c:v>
                </c:pt>
                <c:pt idx="70">
                  <c:v>43442.0625</c:v>
                </c:pt>
                <c:pt idx="71">
                  <c:v>43442.072916666664</c:v>
                </c:pt>
                <c:pt idx="72">
                  <c:v>43442.083333333336</c:v>
                </c:pt>
                <c:pt idx="73">
                  <c:v>43442.09375</c:v>
                </c:pt>
                <c:pt idx="74">
                  <c:v>43442.104166666664</c:v>
                </c:pt>
                <c:pt idx="75">
                  <c:v>43442.114583333336</c:v>
                </c:pt>
                <c:pt idx="76">
                  <c:v>43442.125</c:v>
                </c:pt>
                <c:pt idx="77">
                  <c:v>43442.135416666664</c:v>
                </c:pt>
                <c:pt idx="78">
                  <c:v>43442.145833333336</c:v>
                </c:pt>
                <c:pt idx="79">
                  <c:v>43442.15625</c:v>
                </c:pt>
                <c:pt idx="80">
                  <c:v>43442.166666666664</c:v>
                </c:pt>
                <c:pt idx="81">
                  <c:v>43442.177083333336</c:v>
                </c:pt>
                <c:pt idx="82">
                  <c:v>43442.1875</c:v>
                </c:pt>
                <c:pt idx="83">
                  <c:v>43442.197916666664</c:v>
                </c:pt>
                <c:pt idx="84">
                  <c:v>43442.208333333336</c:v>
                </c:pt>
                <c:pt idx="85">
                  <c:v>43442.21875</c:v>
                </c:pt>
                <c:pt idx="86">
                  <c:v>43442.229166666664</c:v>
                </c:pt>
                <c:pt idx="87">
                  <c:v>43442.239583333336</c:v>
                </c:pt>
                <c:pt idx="88">
                  <c:v>43442.25</c:v>
                </c:pt>
                <c:pt idx="89">
                  <c:v>43442.260416666664</c:v>
                </c:pt>
                <c:pt idx="90">
                  <c:v>43442.270833333336</c:v>
                </c:pt>
                <c:pt idx="91">
                  <c:v>43442.28125</c:v>
                </c:pt>
                <c:pt idx="92">
                  <c:v>43442.291666666664</c:v>
                </c:pt>
                <c:pt idx="93">
                  <c:v>43442.302083333336</c:v>
                </c:pt>
                <c:pt idx="94">
                  <c:v>43442.3125</c:v>
                </c:pt>
                <c:pt idx="95">
                  <c:v>43442.322916666664</c:v>
                </c:pt>
                <c:pt idx="96">
                  <c:v>43442.333333333336</c:v>
                </c:pt>
                <c:pt idx="97">
                  <c:v>43442.34375</c:v>
                </c:pt>
                <c:pt idx="98">
                  <c:v>43442.354166666664</c:v>
                </c:pt>
                <c:pt idx="99">
                  <c:v>43442.364583333336</c:v>
                </c:pt>
                <c:pt idx="100">
                  <c:v>43442.375</c:v>
                </c:pt>
                <c:pt idx="101">
                  <c:v>43442.385416666664</c:v>
                </c:pt>
                <c:pt idx="102">
                  <c:v>43442.395833333336</c:v>
                </c:pt>
                <c:pt idx="103">
                  <c:v>43442.40625</c:v>
                </c:pt>
                <c:pt idx="104">
                  <c:v>43442.416666666664</c:v>
                </c:pt>
                <c:pt idx="105">
                  <c:v>43442.427083333336</c:v>
                </c:pt>
                <c:pt idx="106">
                  <c:v>43442.4375</c:v>
                </c:pt>
                <c:pt idx="107">
                  <c:v>43442.447916666664</c:v>
                </c:pt>
                <c:pt idx="108">
                  <c:v>43442.458333333336</c:v>
                </c:pt>
                <c:pt idx="109">
                  <c:v>43442.46875</c:v>
                </c:pt>
                <c:pt idx="110">
                  <c:v>43442.479166666664</c:v>
                </c:pt>
                <c:pt idx="111">
                  <c:v>43442.489583333336</c:v>
                </c:pt>
                <c:pt idx="112">
                  <c:v>43442.5</c:v>
                </c:pt>
                <c:pt idx="113">
                  <c:v>43442.510416666664</c:v>
                </c:pt>
                <c:pt idx="114">
                  <c:v>43442.520833333336</c:v>
                </c:pt>
                <c:pt idx="115">
                  <c:v>43442.53125</c:v>
                </c:pt>
                <c:pt idx="116">
                  <c:v>43442.541666666664</c:v>
                </c:pt>
                <c:pt idx="117">
                  <c:v>43442.552083333336</c:v>
                </c:pt>
                <c:pt idx="118">
                  <c:v>43442.5625</c:v>
                </c:pt>
                <c:pt idx="119">
                  <c:v>43442.572916666664</c:v>
                </c:pt>
                <c:pt idx="120">
                  <c:v>43442.583333333336</c:v>
                </c:pt>
                <c:pt idx="121">
                  <c:v>43442.59375</c:v>
                </c:pt>
                <c:pt idx="122">
                  <c:v>43442.604166666664</c:v>
                </c:pt>
                <c:pt idx="123">
                  <c:v>43442.614583333336</c:v>
                </c:pt>
                <c:pt idx="124">
                  <c:v>43442.625</c:v>
                </c:pt>
                <c:pt idx="125">
                  <c:v>43442.635416666664</c:v>
                </c:pt>
                <c:pt idx="126">
                  <c:v>43442.645833333336</c:v>
                </c:pt>
                <c:pt idx="127">
                  <c:v>43442.65625</c:v>
                </c:pt>
                <c:pt idx="128">
                  <c:v>43442.666666666664</c:v>
                </c:pt>
                <c:pt idx="129">
                  <c:v>43442.677083333336</c:v>
                </c:pt>
                <c:pt idx="130">
                  <c:v>43442.6875</c:v>
                </c:pt>
                <c:pt idx="131">
                  <c:v>43442.697916666664</c:v>
                </c:pt>
                <c:pt idx="132">
                  <c:v>43442.708333333336</c:v>
                </c:pt>
                <c:pt idx="133">
                  <c:v>43442.71875</c:v>
                </c:pt>
                <c:pt idx="134">
                  <c:v>43442.729166666664</c:v>
                </c:pt>
                <c:pt idx="135">
                  <c:v>43442.739583333336</c:v>
                </c:pt>
                <c:pt idx="136">
                  <c:v>43442.75</c:v>
                </c:pt>
                <c:pt idx="137">
                  <c:v>43442.760416666664</c:v>
                </c:pt>
                <c:pt idx="138">
                  <c:v>43442.770833333336</c:v>
                </c:pt>
                <c:pt idx="139">
                  <c:v>43442.78125</c:v>
                </c:pt>
                <c:pt idx="140">
                  <c:v>43442.791666666664</c:v>
                </c:pt>
                <c:pt idx="141">
                  <c:v>43442.802083333336</c:v>
                </c:pt>
                <c:pt idx="142">
                  <c:v>43442.8125</c:v>
                </c:pt>
                <c:pt idx="143">
                  <c:v>43442.822916666664</c:v>
                </c:pt>
                <c:pt idx="144">
                  <c:v>43442.833333333336</c:v>
                </c:pt>
                <c:pt idx="145">
                  <c:v>43442.84375</c:v>
                </c:pt>
                <c:pt idx="146">
                  <c:v>43442.854166666664</c:v>
                </c:pt>
                <c:pt idx="147">
                  <c:v>43442.864583333336</c:v>
                </c:pt>
                <c:pt idx="148">
                  <c:v>43442.875</c:v>
                </c:pt>
                <c:pt idx="149">
                  <c:v>43442.885416666664</c:v>
                </c:pt>
                <c:pt idx="150">
                  <c:v>43442.895833333336</c:v>
                </c:pt>
                <c:pt idx="151">
                  <c:v>43442.90625</c:v>
                </c:pt>
                <c:pt idx="152">
                  <c:v>43442.916666666664</c:v>
                </c:pt>
                <c:pt idx="153">
                  <c:v>43442.927083333336</c:v>
                </c:pt>
                <c:pt idx="154">
                  <c:v>43442.9375</c:v>
                </c:pt>
                <c:pt idx="155">
                  <c:v>43442.947916666664</c:v>
                </c:pt>
                <c:pt idx="156">
                  <c:v>43442.958333333336</c:v>
                </c:pt>
                <c:pt idx="157">
                  <c:v>43442.96875</c:v>
                </c:pt>
                <c:pt idx="158">
                  <c:v>43442.979166666664</c:v>
                </c:pt>
                <c:pt idx="159">
                  <c:v>43442.989583333336</c:v>
                </c:pt>
                <c:pt idx="160">
                  <c:v>43443</c:v>
                </c:pt>
                <c:pt idx="161">
                  <c:v>43443.010416666664</c:v>
                </c:pt>
                <c:pt idx="162">
                  <c:v>43443.020833333336</c:v>
                </c:pt>
                <c:pt idx="163">
                  <c:v>43443.03125</c:v>
                </c:pt>
                <c:pt idx="164">
                  <c:v>43443.041666666664</c:v>
                </c:pt>
                <c:pt idx="165">
                  <c:v>43443.052083333336</c:v>
                </c:pt>
                <c:pt idx="166">
                  <c:v>43443.0625</c:v>
                </c:pt>
                <c:pt idx="167">
                  <c:v>43443.072916666664</c:v>
                </c:pt>
                <c:pt idx="168">
                  <c:v>43443.083333333336</c:v>
                </c:pt>
                <c:pt idx="169">
                  <c:v>43443.09375</c:v>
                </c:pt>
                <c:pt idx="170">
                  <c:v>43443.104166666664</c:v>
                </c:pt>
                <c:pt idx="171">
                  <c:v>43443.114583333336</c:v>
                </c:pt>
                <c:pt idx="172">
                  <c:v>43443.125</c:v>
                </c:pt>
                <c:pt idx="173">
                  <c:v>43443.135416666664</c:v>
                </c:pt>
                <c:pt idx="174">
                  <c:v>43443.145833333336</c:v>
                </c:pt>
                <c:pt idx="175">
                  <c:v>43443.15625</c:v>
                </c:pt>
                <c:pt idx="176">
                  <c:v>43443.166666666664</c:v>
                </c:pt>
                <c:pt idx="177">
                  <c:v>43443.177083333336</c:v>
                </c:pt>
                <c:pt idx="178">
                  <c:v>43443.1875</c:v>
                </c:pt>
                <c:pt idx="179">
                  <c:v>43443.197916666664</c:v>
                </c:pt>
                <c:pt idx="180">
                  <c:v>43443.208333333336</c:v>
                </c:pt>
                <c:pt idx="181">
                  <c:v>43443.21875</c:v>
                </c:pt>
                <c:pt idx="182">
                  <c:v>43443.229166666664</c:v>
                </c:pt>
                <c:pt idx="183">
                  <c:v>43443.239583333336</c:v>
                </c:pt>
                <c:pt idx="184">
                  <c:v>43443.25</c:v>
                </c:pt>
                <c:pt idx="185">
                  <c:v>43443.260416666664</c:v>
                </c:pt>
                <c:pt idx="186">
                  <c:v>43443.270833333336</c:v>
                </c:pt>
                <c:pt idx="187">
                  <c:v>43443.28125</c:v>
                </c:pt>
                <c:pt idx="188">
                  <c:v>43443.291666666664</c:v>
                </c:pt>
                <c:pt idx="189">
                  <c:v>43443.302083333336</c:v>
                </c:pt>
                <c:pt idx="190">
                  <c:v>43443.3125</c:v>
                </c:pt>
                <c:pt idx="191">
                  <c:v>43443.322916666664</c:v>
                </c:pt>
                <c:pt idx="192">
                  <c:v>43443.333333333336</c:v>
                </c:pt>
                <c:pt idx="193">
                  <c:v>43443.34375</c:v>
                </c:pt>
                <c:pt idx="194">
                  <c:v>43443.354166666664</c:v>
                </c:pt>
                <c:pt idx="195">
                  <c:v>43443.364583333336</c:v>
                </c:pt>
                <c:pt idx="196">
                  <c:v>43443.375</c:v>
                </c:pt>
                <c:pt idx="197">
                  <c:v>43443.385416666664</c:v>
                </c:pt>
                <c:pt idx="198">
                  <c:v>43443.395833333336</c:v>
                </c:pt>
                <c:pt idx="199">
                  <c:v>43443.40625</c:v>
                </c:pt>
                <c:pt idx="200">
                  <c:v>43443.416666666664</c:v>
                </c:pt>
                <c:pt idx="201">
                  <c:v>43443.427083333336</c:v>
                </c:pt>
                <c:pt idx="202">
                  <c:v>43443.4375</c:v>
                </c:pt>
                <c:pt idx="203">
                  <c:v>43443.447916666664</c:v>
                </c:pt>
                <c:pt idx="204">
                  <c:v>43443.458333333336</c:v>
                </c:pt>
                <c:pt idx="205">
                  <c:v>43443.46875</c:v>
                </c:pt>
                <c:pt idx="206">
                  <c:v>43443.479166666664</c:v>
                </c:pt>
                <c:pt idx="207">
                  <c:v>43443.489583333336</c:v>
                </c:pt>
                <c:pt idx="208">
                  <c:v>43443.5</c:v>
                </c:pt>
                <c:pt idx="209">
                  <c:v>43443.510416666664</c:v>
                </c:pt>
                <c:pt idx="210">
                  <c:v>43443.520833333336</c:v>
                </c:pt>
                <c:pt idx="211">
                  <c:v>43443.53125</c:v>
                </c:pt>
                <c:pt idx="212">
                  <c:v>43443.541666666664</c:v>
                </c:pt>
                <c:pt idx="213">
                  <c:v>43443.552083333336</c:v>
                </c:pt>
                <c:pt idx="214">
                  <c:v>43443.5625</c:v>
                </c:pt>
                <c:pt idx="215">
                  <c:v>43443.572916666664</c:v>
                </c:pt>
                <c:pt idx="216">
                  <c:v>43443.583333333336</c:v>
                </c:pt>
                <c:pt idx="217">
                  <c:v>43443.59375</c:v>
                </c:pt>
                <c:pt idx="218">
                  <c:v>43443.604166666664</c:v>
                </c:pt>
                <c:pt idx="219">
                  <c:v>43443.614583333336</c:v>
                </c:pt>
                <c:pt idx="220">
                  <c:v>43443.625</c:v>
                </c:pt>
                <c:pt idx="221">
                  <c:v>43443.635416666664</c:v>
                </c:pt>
                <c:pt idx="222">
                  <c:v>43443.645833333336</c:v>
                </c:pt>
                <c:pt idx="223">
                  <c:v>43443.65625</c:v>
                </c:pt>
                <c:pt idx="224">
                  <c:v>43443.666666666664</c:v>
                </c:pt>
                <c:pt idx="225">
                  <c:v>43443.677083333336</c:v>
                </c:pt>
                <c:pt idx="226">
                  <c:v>43443.6875</c:v>
                </c:pt>
                <c:pt idx="227">
                  <c:v>43443.697916666664</c:v>
                </c:pt>
                <c:pt idx="228">
                  <c:v>43443.708333333336</c:v>
                </c:pt>
                <c:pt idx="229">
                  <c:v>43443.71875</c:v>
                </c:pt>
                <c:pt idx="230">
                  <c:v>43443.729166666664</c:v>
                </c:pt>
                <c:pt idx="231">
                  <c:v>43443.739583333336</c:v>
                </c:pt>
                <c:pt idx="232">
                  <c:v>43443.75</c:v>
                </c:pt>
                <c:pt idx="233">
                  <c:v>43443.760416666664</c:v>
                </c:pt>
                <c:pt idx="234">
                  <c:v>43443.770833333336</c:v>
                </c:pt>
                <c:pt idx="235">
                  <c:v>43443.78125</c:v>
                </c:pt>
                <c:pt idx="236">
                  <c:v>43443.791666666664</c:v>
                </c:pt>
                <c:pt idx="237">
                  <c:v>43443.802083333336</c:v>
                </c:pt>
                <c:pt idx="238">
                  <c:v>43443.8125</c:v>
                </c:pt>
                <c:pt idx="239">
                  <c:v>43443.822916666664</c:v>
                </c:pt>
                <c:pt idx="240">
                  <c:v>43443.833333333336</c:v>
                </c:pt>
                <c:pt idx="241">
                  <c:v>43443.84375</c:v>
                </c:pt>
                <c:pt idx="242">
                  <c:v>43443.854166666664</c:v>
                </c:pt>
                <c:pt idx="243">
                  <c:v>43443.864583333336</c:v>
                </c:pt>
                <c:pt idx="244">
                  <c:v>43443.875</c:v>
                </c:pt>
                <c:pt idx="245">
                  <c:v>43443.885416666664</c:v>
                </c:pt>
                <c:pt idx="246">
                  <c:v>43443.895833333336</c:v>
                </c:pt>
                <c:pt idx="247">
                  <c:v>43443.90625</c:v>
                </c:pt>
                <c:pt idx="248">
                  <c:v>43443.916666666664</c:v>
                </c:pt>
                <c:pt idx="249">
                  <c:v>43443.927083333336</c:v>
                </c:pt>
                <c:pt idx="250">
                  <c:v>43443.9375</c:v>
                </c:pt>
                <c:pt idx="251">
                  <c:v>43443.947916666664</c:v>
                </c:pt>
                <c:pt idx="252">
                  <c:v>43443.958333333336</c:v>
                </c:pt>
                <c:pt idx="253">
                  <c:v>43443.96875</c:v>
                </c:pt>
                <c:pt idx="254">
                  <c:v>43443.979166666664</c:v>
                </c:pt>
                <c:pt idx="255">
                  <c:v>43443.989583333336</c:v>
                </c:pt>
                <c:pt idx="256">
                  <c:v>43444</c:v>
                </c:pt>
                <c:pt idx="257">
                  <c:v>43444.010416666664</c:v>
                </c:pt>
                <c:pt idx="258">
                  <c:v>43444.020833333336</c:v>
                </c:pt>
                <c:pt idx="259">
                  <c:v>43444.03125</c:v>
                </c:pt>
                <c:pt idx="260">
                  <c:v>43444.041666666664</c:v>
                </c:pt>
                <c:pt idx="261">
                  <c:v>43444.052083333336</c:v>
                </c:pt>
                <c:pt idx="262">
                  <c:v>43444.0625</c:v>
                </c:pt>
                <c:pt idx="263">
                  <c:v>43444.072916666664</c:v>
                </c:pt>
                <c:pt idx="264">
                  <c:v>43444.083333333336</c:v>
                </c:pt>
                <c:pt idx="265">
                  <c:v>43444.09375</c:v>
                </c:pt>
                <c:pt idx="266">
                  <c:v>43444.104166666664</c:v>
                </c:pt>
                <c:pt idx="267">
                  <c:v>43444.114583333336</c:v>
                </c:pt>
                <c:pt idx="268">
                  <c:v>43444.125</c:v>
                </c:pt>
                <c:pt idx="269">
                  <c:v>43444.135416666664</c:v>
                </c:pt>
                <c:pt idx="270">
                  <c:v>43444.145833333336</c:v>
                </c:pt>
                <c:pt idx="271">
                  <c:v>43444.15625</c:v>
                </c:pt>
                <c:pt idx="272">
                  <c:v>43444.166666666664</c:v>
                </c:pt>
                <c:pt idx="273">
                  <c:v>43444.177083333336</c:v>
                </c:pt>
                <c:pt idx="274">
                  <c:v>43444.1875</c:v>
                </c:pt>
                <c:pt idx="275">
                  <c:v>43444.197916666664</c:v>
                </c:pt>
                <c:pt idx="276">
                  <c:v>43444.208333333336</c:v>
                </c:pt>
                <c:pt idx="277">
                  <c:v>43444.21875</c:v>
                </c:pt>
                <c:pt idx="278">
                  <c:v>43444.229166666664</c:v>
                </c:pt>
                <c:pt idx="279">
                  <c:v>43444.239583333336</c:v>
                </c:pt>
                <c:pt idx="280">
                  <c:v>43444.25</c:v>
                </c:pt>
                <c:pt idx="281">
                  <c:v>43444.260416666664</c:v>
                </c:pt>
                <c:pt idx="282">
                  <c:v>43444.270833333336</c:v>
                </c:pt>
                <c:pt idx="283">
                  <c:v>43444.28125</c:v>
                </c:pt>
                <c:pt idx="284">
                  <c:v>43444.291666666664</c:v>
                </c:pt>
                <c:pt idx="285">
                  <c:v>43444.302083333336</c:v>
                </c:pt>
                <c:pt idx="286">
                  <c:v>43444.3125</c:v>
                </c:pt>
                <c:pt idx="287">
                  <c:v>43444.322916666664</c:v>
                </c:pt>
                <c:pt idx="288">
                  <c:v>43444.333333333336</c:v>
                </c:pt>
                <c:pt idx="289">
                  <c:v>43444.34375</c:v>
                </c:pt>
                <c:pt idx="290">
                  <c:v>43444.354166666664</c:v>
                </c:pt>
                <c:pt idx="291">
                  <c:v>43444.364583333336</c:v>
                </c:pt>
                <c:pt idx="292">
                  <c:v>43444.375</c:v>
                </c:pt>
                <c:pt idx="293">
                  <c:v>43444.385416666664</c:v>
                </c:pt>
                <c:pt idx="294">
                  <c:v>43444.395833333336</c:v>
                </c:pt>
                <c:pt idx="295">
                  <c:v>43444.40625</c:v>
                </c:pt>
                <c:pt idx="296">
                  <c:v>43444.416666666664</c:v>
                </c:pt>
                <c:pt idx="297">
                  <c:v>43444.427083333336</c:v>
                </c:pt>
                <c:pt idx="298">
                  <c:v>43444.4375</c:v>
                </c:pt>
                <c:pt idx="299">
                  <c:v>43444.447916666664</c:v>
                </c:pt>
                <c:pt idx="300">
                  <c:v>43444.458333333336</c:v>
                </c:pt>
                <c:pt idx="301">
                  <c:v>43444.46875</c:v>
                </c:pt>
                <c:pt idx="302">
                  <c:v>43444.479166666664</c:v>
                </c:pt>
                <c:pt idx="303">
                  <c:v>43444.489583333336</c:v>
                </c:pt>
                <c:pt idx="304">
                  <c:v>43444.5</c:v>
                </c:pt>
                <c:pt idx="305">
                  <c:v>43444.510416666664</c:v>
                </c:pt>
                <c:pt idx="306">
                  <c:v>43444.520833333336</c:v>
                </c:pt>
                <c:pt idx="307">
                  <c:v>43444.53125</c:v>
                </c:pt>
                <c:pt idx="308">
                  <c:v>43444.541666666664</c:v>
                </c:pt>
                <c:pt idx="309">
                  <c:v>43444.552083333336</c:v>
                </c:pt>
                <c:pt idx="310">
                  <c:v>43444.5625</c:v>
                </c:pt>
                <c:pt idx="311">
                  <c:v>43444.572916666664</c:v>
                </c:pt>
                <c:pt idx="312">
                  <c:v>43444.583333333336</c:v>
                </c:pt>
                <c:pt idx="313">
                  <c:v>43444.59375</c:v>
                </c:pt>
                <c:pt idx="314">
                  <c:v>43444.604166666664</c:v>
                </c:pt>
                <c:pt idx="315">
                  <c:v>43444.614583333336</c:v>
                </c:pt>
                <c:pt idx="316">
                  <c:v>43444.625</c:v>
                </c:pt>
                <c:pt idx="317">
                  <c:v>43444.635416666664</c:v>
                </c:pt>
                <c:pt idx="318">
                  <c:v>43444.645833333336</c:v>
                </c:pt>
                <c:pt idx="319">
                  <c:v>43444.65625</c:v>
                </c:pt>
                <c:pt idx="320">
                  <c:v>43444.666666666664</c:v>
                </c:pt>
                <c:pt idx="321">
                  <c:v>43444.677083333336</c:v>
                </c:pt>
                <c:pt idx="322">
                  <c:v>43444.6875</c:v>
                </c:pt>
                <c:pt idx="323">
                  <c:v>43444.697916666664</c:v>
                </c:pt>
                <c:pt idx="324">
                  <c:v>43444.708333333336</c:v>
                </c:pt>
                <c:pt idx="325">
                  <c:v>43444.71875</c:v>
                </c:pt>
                <c:pt idx="326">
                  <c:v>43444.729166666664</c:v>
                </c:pt>
                <c:pt idx="327">
                  <c:v>43444.739583333336</c:v>
                </c:pt>
                <c:pt idx="328">
                  <c:v>43444.75</c:v>
                </c:pt>
                <c:pt idx="329">
                  <c:v>43444.760416666664</c:v>
                </c:pt>
                <c:pt idx="330">
                  <c:v>43444.770833333336</c:v>
                </c:pt>
                <c:pt idx="331">
                  <c:v>43444.78125</c:v>
                </c:pt>
                <c:pt idx="332">
                  <c:v>43444.791666666664</c:v>
                </c:pt>
                <c:pt idx="333">
                  <c:v>43444.802083333336</c:v>
                </c:pt>
                <c:pt idx="334">
                  <c:v>43444.8125</c:v>
                </c:pt>
                <c:pt idx="335">
                  <c:v>43444.822916666664</c:v>
                </c:pt>
                <c:pt idx="336">
                  <c:v>43444.833333333336</c:v>
                </c:pt>
              </c:numCache>
            </c:numRef>
          </c:xVal>
          <c:yVal>
            <c:numRef>
              <c:f>'15 min rains '!$H$2:$H$1347</c:f>
              <c:numCache>
                <c:formatCode>0.00</c:formatCode>
                <c:ptCount val="1346"/>
                <c:pt idx="0">
                  <c:v>0.02</c:v>
                </c:pt>
                <c:pt idx="1">
                  <c:v>0.02</c:v>
                </c:pt>
                <c:pt idx="2">
                  <c:v>0.02</c:v>
                </c:pt>
                <c:pt idx="3">
                  <c:v>0.02</c:v>
                </c:pt>
                <c:pt idx="4">
                  <c:v>0.02</c:v>
                </c:pt>
                <c:pt idx="5">
                  <c:v>0.02</c:v>
                </c:pt>
                <c:pt idx="6">
                  <c:v>0.02</c:v>
                </c:pt>
                <c:pt idx="7">
                  <c:v>0.02</c:v>
                </c:pt>
                <c:pt idx="8">
                  <c:v>0.02</c:v>
                </c:pt>
                <c:pt idx="9">
                  <c:v>0.03</c:v>
                </c:pt>
                <c:pt idx="10">
                  <c:v>0.03</c:v>
                </c:pt>
                <c:pt idx="11">
                  <c:v>0.03</c:v>
                </c:pt>
                <c:pt idx="12">
                  <c:v>0.03</c:v>
                </c:pt>
                <c:pt idx="13">
                  <c:v>0.03</c:v>
                </c:pt>
                <c:pt idx="14">
                  <c:v>0.04</c:v>
                </c:pt>
                <c:pt idx="15">
                  <c:v>0.04</c:v>
                </c:pt>
                <c:pt idx="16">
                  <c:v>0.04</c:v>
                </c:pt>
                <c:pt idx="17">
                  <c:v>0.04</c:v>
                </c:pt>
                <c:pt idx="18">
                  <c:v>0.04</c:v>
                </c:pt>
                <c:pt idx="19">
                  <c:v>0.05</c:v>
                </c:pt>
                <c:pt idx="20">
                  <c:v>0.05</c:v>
                </c:pt>
                <c:pt idx="21">
                  <c:v>0.05</c:v>
                </c:pt>
                <c:pt idx="22">
                  <c:v>0.05</c:v>
                </c:pt>
                <c:pt idx="23">
                  <c:v>0.05</c:v>
                </c:pt>
                <c:pt idx="24">
                  <c:v>0.05</c:v>
                </c:pt>
                <c:pt idx="25">
                  <c:v>0.05</c:v>
                </c:pt>
                <c:pt idx="26">
                  <c:v>0.05</c:v>
                </c:pt>
                <c:pt idx="27">
                  <c:v>0.05</c:v>
                </c:pt>
                <c:pt idx="28">
                  <c:v>0.05</c:v>
                </c:pt>
                <c:pt idx="29">
                  <c:v>0.05</c:v>
                </c:pt>
                <c:pt idx="30">
                  <c:v>0.05</c:v>
                </c:pt>
                <c:pt idx="31">
                  <c:v>0.05</c:v>
                </c:pt>
                <c:pt idx="32">
                  <c:v>0.05</c:v>
                </c:pt>
                <c:pt idx="33">
                  <c:v>0.05</c:v>
                </c:pt>
                <c:pt idx="34">
                  <c:v>0.05</c:v>
                </c:pt>
                <c:pt idx="35">
                  <c:v>0.05</c:v>
                </c:pt>
                <c:pt idx="36">
                  <c:v>0.05</c:v>
                </c:pt>
                <c:pt idx="37">
                  <c:v>0.05</c:v>
                </c:pt>
                <c:pt idx="38">
                  <c:v>0.05</c:v>
                </c:pt>
                <c:pt idx="39">
                  <c:v>0.05</c:v>
                </c:pt>
                <c:pt idx="40">
                  <c:v>0.05</c:v>
                </c:pt>
                <c:pt idx="41">
                  <c:v>0.05</c:v>
                </c:pt>
                <c:pt idx="42">
                  <c:v>0.05</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0.05</c:v>
                </c:pt>
                <c:pt idx="58">
                  <c:v>0.06</c:v>
                </c:pt>
                <c:pt idx="59">
                  <c:v>0.06</c:v>
                </c:pt>
                <c:pt idx="60">
                  <c:v>0.06</c:v>
                </c:pt>
                <c:pt idx="61">
                  <c:v>7.0000000000000007E-2</c:v>
                </c:pt>
                <c:pt idx="62">
                  <c:v>7.0000000000000007E-2</c:v>
                </c:pt>
                <c:pt idx="63">
                  <c:v>7.0000000000000007E-2</c:v>
                </c:pt>
                <c:pt idx="64">
                  <c:v>7.0000000000000007E-2</c:v>
                </c:pt>
                <c:pt idx="65">
                  <c:v>0.08</c:v>
                </c:pt>
                <c:pt idx="66">
                  <c:v>0.08</c:v>
                </c:pt>
                <c:pt idx="67">
                  <c:v>0.09</c:v>
                </c:pt>
                <c:pt idx="68">
                  <c:v>0.1</c:v>
                </c:pt>
                <c:pt idx="69">
                  <c:v>0.11</c:v>
                </c:pt>
                <c:pt idx="70">
                  <c:v>0.12</c:v>
                </c:pt>
                <c:pt idx="71">
                  <c:v>0.13</c:v>
                </c:pt>
                <c:pt idx="72">
                  <c:v>0.14000000000000001</c:v>
                </c:pt>
                <c:pt idx="73">
                  <c:v>0.15</c:v>
                </c:pt>
                <c:pt idx="74">
                  <c:v>0.16</c:v>
                </c:pt>
                <c:pt idx="75">
                  <c:v>0.17</c:v>
                </c:pt>
                <c:pt idx="76">
                  <c:v>0.2</c:v>
                </c:pt>
                <c:pt idx="77">
                  <c:v>0.21</c:v>
                </c:pt>
                <c:pt idx="78">
                  <c:v>0.22</c:v>
                </c:pt>
                <c:pt idx="79">
                  <c:v>0.23</c:v>
                </c:pt>
                <c:pt idx="80">
                  <c:v>0.23</c:v>
                </c:pt>
                <c:pt idx="81">
                  <c:v>0.24</c:v>
                </c:pt>
                <c:pt idx="82">
                  <c:v>0.24</c:v>
                </c:pt>
                <c:pt idx="83">
                  <c:v>0.25</c:v>
                </c:pt>
                <c:pt idx="84">
                  <c:v>0.25</c:v>
                </c:pt>
                <c:pt idx="85">
                  <c:v>0.26</c:v>
                </c:pt>
                <c:pt idx="86">
                  <c:v>0.27</c:v>
                </c:pt>
                <c:pt idx="87">
                  <c:v>0.3</c:v>
                </c:pt>
                <c:pt idx="88">
                  <c:v>0.31</c:v>
                </c:pt>
                <c:pt idx="89">
                  <c:v>0.34</c:v>
                </c:pt>
                <c:pt idx="90">
                  <c:v>0.37</c:v>
                </c:pt>
                <c:pt idx="91">
                  <c:v>0.4</c:v>
                </c:pt>
                <c:pt idx="92">
                  <c:v>0.42</c:v>
                </c:pt>
                <c:pt idx="93">
                  <c:v>0.42</c:v>
                </c:pt>
                <c:pt idx="94">
                  <c:v>0.43</c:v>
                </c:pt>
                <c:pt idx="95">
                  <c:v>0.45</c:v>
                </c:pt>
                <c:pt idx="96">
                  <c:v>0.47</c:v>
                </c:pt>
                <c:pt idx="97">
                  <c:v>0.5</c:v>
                </c:pt>
                <c:pt idx="98">
                  <c:v>0.52</c:v>
                </c:pt>
                <c:pt idx="99">
                  <c:v>0.53</c:v>
                </c:pt>
                <c:pt idx="100">
                  <c:v>0.53</c:v>
                </c:pt>
                <c:pt idx="101">
                  <c:v>0.55000000000000004</c:v>
                </c:pt>
                <c:pt idx="102">
                  <c:v>0.55000000000000004</c:v>
                </c:pt>
                <c:pt idx="103">
                  <c:v>0.56999999999999995</c:v>
                </c:pt>
                <c:pt idx="104">
                  <c:v>0.57999999999999996</c:v>
                </c:pt>
                <c:pt idx="105">
                  <c:v>0.59</c:v>
                </c:pt>
                <c:pt idx="106">
                  <c:v>0.6</c:v>
                </c:pt>
                <c:pt idx="107">
                  <c:v>0.61</c:v>
                </c:pt>
                <c:pt idx="108">
                  <c:v>0.62</c:v>
                </c:pt>
                <c:pt idx="109">
                  <c:v>0.64</c:v>
                </c:pt>
                <c:pt idx="110">
                  <c:v>0.66</c:v>
                </c:pt>
                <c:pt idx="111">
                  <c:v>0.68</c:v>
                </c:pt>
                <c:pt idx="112">
                  <c:v>0.71</c:v>
                </c:pt>
                <c:pt idx="113">
                  <c:v>0.73</c:v>
                </c:pt>
                <c:pt idx="114">
                  <c:v>0.78</c:v>
                </c:pt>
                <c:pt idx="115">
                  <c:v>0.81</c:v>
                </c:pt>
                <c:pt idx="116">
                  <c:v>0.85</c:v>
                </c:pt>
                <c:pt idx="117">
                  <c:v>0.9</c:v>
                </c:pt>
                <c:pt idx="118">
                  <c:v>0.92</c:v>
                </c:pt>
                <c:pt idx="119">
                  <c:v>0.94</c:v>
                </c:pt>
                <c:pt idx="120">
                  <c:v>0.96</c:v>
                </c:pt>
                <c:pt idx="121">
                  <c:v>1.02</c:v>
                </c:pt>
                <c:pt idx="122">
                  <c:v>1.08</c:v>
                </c:pt>
                <c:pt idx="123">
                  <c:v>1.1200000000000001</c:v>
                </c:pt>
                <c:pt idx="124">
                  <c:v>1.2</c:v>
                </c:pt>
                <c:pt idx="125">
                  <c:v>1.28</c:v>
                </c:pt>
                <c:pt idx="126">
                  <c:v>1.35</c:v>
                </c:pt>
                <c:pt idx="127">
                  <c:v>1.42</c:v>
                </c:pt>
                <c:pt idx="128">
                  <c:v>1.48</c:v>
                </c:pt>
                <c:pt idx="129">
                  <c:v>1.56</c:v>
                </c:pt>
                <c:pt idx="130">
                  <c:v>1.64</c:v>
                </c:pt>
                <c:pt idx="131">
                  <c:v>1.71</c:v>
                </c:pt>
                <c:pt idx="132">
                  <c:v>1.76</c:v>
                </c:pt>
                <c:pt idx="133">
                  <c:v>1.83</c:v>
                </c:pt>
                <c:pt idx="134">
                  <c:v>1.89</c:v>
                </c:pt>
                <c:pt idx="135">
                  <c:v>1.98</c:v>
                </c:pt>
                <c:pt idx="136">
                  <c:v>2.04</c:v>
                </c:pt>
                <c:pt idx="137">
                  <c:v>2.09</c:v>
                </c:pt>
                <c:pt idx="138">
                  <c:v>2.14</c:v>
                </c:pt>
                <c:pt idx="139">
                  <c:v>2.21</c:v>
                </c:pt>
                <c:pt idx="140">
                  <c:v>2.27</c:v>
                </c:pt>
                <c:pt idx="141">
                  <c:v>2.39</c:v>
                </c:pt>
                <c:pt idx="142">
                  <c:v>2.46</c:v>
                </c:pt>
                <c:pt idx="143">
                  <c:v>2.5499999999999998</c:v>
                </c:pt>
                <c:pt idx="144">
                  <c:v>2.6</c:v>
                </c:pt>
                <c:pt idx="145">
                  <c:v>2.66</c:v>
                </c:pt>
                <c:pt idx="146">
                  <c:v>2.81</c:v>
                </c:pt>
                <c:pt idx="147">
                  <c:v>2.89</c:v>
                </c:pt>
                <c:pt idx="148">
                  <c:v>2.98</c:v>
                </c:pt>
                <c:pt idx="149">
                  <c:v>3.04</c:v>
                </c:pt>
                <c:pt idx="150">
                  <c:v>3.08</c:v>
                </c:pt>
                <c:pt idx="151">
                  <c:v>3.1</c:v>
                </c:pt>
                <c:pt idx="152">
                  <c:v>3.1</c:v>
                </c:pt>
                <c:pt idx="153">
                  <c:v>3.1</c:v>
                </c:pt>
                <c:pt idx="154">
                  <c:v>3.1</c:v>
                </c:pt>
                <c:pt idx="155">
                  <c:v>3.1</c:v>
                </c:pt>
                <c:pt idx="156">
                  <c:v>3.11</c:v>
                </c:pt>
                <c:pt idx="157">
                  <c:v>3.11</c:v>
                </c:pt>
                <c:pt idx="158">
                  <c:v>3.11</c:v>
                </c:pt>
                <c:pt idx="159">
                  <c:v>3.11</c:v>
                </c:pt>
                <c:pt idx="160">
                  <c:v>3.13</c:v>
                </c:pt>
                <c:pt idx="161">
                  <c:v>3.13</c:v>
                </c:pt>
                <c:pt idx="162">
                  <c:v>3.13</c:v>
                </c:pt>
                <c:pt idx="163">
                  <c:v>3.13</c:v>
                </c:pt>
                <c:pt idx="164">
                  <c:v>3.13</c:v>
                </c:pt>
                <c:pt idx="165">
                  <c:v>3.13</c:v>
                </c:pt>
                <c:pt idx="166">
                  <c:v>3.13</c:v>
                </c:pt>
                <c:pt idx="167">
                  <c:v>3.13</c:v>
                </c:pt>
                <c:pt idx="168">
                  <c:v>3.15</c:v>
                </c:pt>
                <c:pt idx="169">
                  <c:v>3.15</c:v>
                </c:pt>
                <c:pt idx="170">
                  <c:v>3.15</c:v>
                </c:pt>
                <c:pt idx="171">
                  <c:v>3.15</c:v>
                </c:pt>
                <c:pt idx="172">
                  <c:v>3.15</c:v>
                </c:pt>
                <c:pt idx="173">
                  <c:v>3.15</c:v>
                </c:pt>
                <c:pt idx="174">
                  <c:v>3.15</c:v>
                </c:pt>
                <c:pt idx="175">
                  <c:v>3.16</c:v>
                </c:pt>
                <c:pt idx="176">
                  <c:v>3.16</c:v>
                </c:pt>
                <c:pt idx="177">
                  <c:v>3.16</c:v>
                </c:pt>
                <c:pt idx="178">
                  <c:v>3.16</c:v>
                </c:pt>
                <c:pt idx="179">
                  <c:v>3.17</c:v>
                </c:pt>
                <c:pt idx="180">
                  <c:v>3.17</c:v>
                </c:pt>
                <c:pt idx="181">
                  <c:v>3.17</c:v>
                </c:pt>
                <c:pt idx="182">
                  <c:v>3.19</c:v>
                </c:pt>
                <c:pt idx="183">
                  <c:v>3.19</c:v>
                </c:pt>
                <c:pt idx="184">
                  <c:v>3.2</c:v>
                </c:pt>
                <c:pt idx="185">
                  <c:v>3.2</c:v>
                </c:pt>
                <c:pt idx="186">
                  <c:v>3.2</c:v>
                </c:pt>
                <c:pt idx="187">
                  <c:v>3.2</c:v>
                </c:pt>
                <c:pt idx="188">
                  <c:v>3.21</c:v>
                </c:pt>
                <c:pt idx="189">
                  <c:v>3.21</c:v>
                </c:pt>
                <c:pt idx="190">
                  <c:v>3.22</c:v>
                </c:pt>
                <c:pt idx="191">
                  <c:v>3.22</c:v>
                </c:pt>
                <c:pt idx="192">
                  <c:v>3.22</c:v>
                </c:pt>
                <c:pt idx="193">
                  <c:v>3.22</c:v>
                </c:pt>
                <c:pt idx="194">
                  <c:v>3.22</c:v>
                </c:pt>
                <c:pt idx="195">
                  <c:v>3.22</c:v>
                </c:pt>
                <c:pt idx="196">
                  <c:v>3.22</c:v>
                </c:pt>
                <c:pt idx="197">
                  <c:v>3.22</c:v>
                </c:pt>
                <c:pt idx="198">
                  <c:v>3.22</c:v>
                </c:pt>
                <c:pt idx="199">
                  <c:v>3.22</c:v>
                </c:pt>
                <c:pt idx="200">
                  <c:v>3.22</c:v>
                </c:pt>
                <c:pt idx="201">
                  <c:v>3.22</c:v>
                </c:pt>
                <c:pt idx="202">
                  <c:v>3.23</c:v>
                </c:pt>
                <c:pt idx="203">
                  <c:v>3.23</c:v>
                </c:pt>
                <c:pt idx="204">
                  <c:v>3.23</c:v>
                </c:pt>
                <c:pt idx="205">
                  <c:v>3.23</c:v>
                </c:pt>
                <c:pt idx="206">
                  <c:v>3.23</c:v>
                </c:pt>
                <c:pt idx="207">
                  <c:v>3.23</c:v>
                </c:pt>
                <c:pt idx="208">
                  <c:v>3.23</c:v>
                </c:pt>
                <c:pt idx="209">
                  <c:v>3.23</c:v>
                </c:pt>
                <c:pt idx="210">
                  <c:v>3.23</c:v>
                </c:pt>
                <c:pt idx="211">
                  <c:v>3.23</c:v>
                </c:pt>
                <c:pt idx="212">
                  <c:v>3.23</c:v>
                </c:pt>
                <c:pt idx="213">
                  <c:v>3.23</c:v>
                </c:pt>
                <c:pt idx="214">
                  <c:v>3.23</c:v>
                </c:pt>
                <c:pt idx="215">
                  <c:v>3.23</c:v>
                </c:pt>
                <c:pt idx="216">
                  <c:v>3.23</c:v>
                </c:pt>
                <c:pt idx="217">
                  <c:v>3.23</c:v>
                </c:pt>
                <c:pt idx="218">
                  <c:v>3.23</c:v>
                </c:pt>
                <c:pt idx="219">
                  <c:v>3.23</c:v>
                </c:pt>
                <c:pt idx="220">
                  <c:v>3.23</c:v>
                </c:pt>
                <c:pt idx="221">
                  <c:v>3.23</c:v>
                </c:pt>
                <c:pt idx="222">
                  <c:v>3.23</c:v>
                </c:pt>
                <c:pt idx="223">
                  <c:v>3.24</c:v>
                </c:pt>
                <c:pt idx="224">
                  <c:v>3.24</c:v>
                </c:pt>
                <c:pt idx="225">
                  <c:v>3.24</c:v>
                </c:pt>
                <c:pt idx="226">
                  <c:v>3.24</c:v>
                </c:pt>
                <c:pt idx="227">
                  <c:v>3.24</c:v>
                </c:pt>
                <c:pt idx="228">
                  <c:v>3.24</c:v>
                </c:pt>
                <c:pt idx="229">
                  <c:v>3.26</c:v>
                </c:pt>
                <c:pt idx="230">
                  <c:v>3.27</c:v>
                </c:pt>
                <c:pt idx="231">
                  <c:v>3.27</c:v>
                </c:pt>
                <c:pt idx="232">
                  <c:v>3.28</c:v>
                </c:pt>
                <c:pt idx="233">
                  <c:v>3.28</c:v>
                </c:pt>
                <c:pt idx="234">
                  <c:v>3.28</c:v>
                </c:pt>
                <c:pt idx="235">
                  <c:v>3.28</c:v>
                </c:pt>
                <c:pt idx="236">
                  <c:v>3.28</c:v>
                </c:pt>
                <c:pt idx="237">
                  <c:v>3.28</c:v>
                </c:pt>
                <c:pt idx="238">
                  <c:v>3.28</c:v>
                </c:pt>
                <c:pt idx="239">
                  <c:v>3.28</c:v>
                </c:pt>
                <c:pt idx="240">
                  <c:v>3.28</c:v>
                </c:pt>
                <c:pt idx="241">
                  <c:v>3.28</c:v>
                </c:pt>
                <c:pt idx="242">
                  <c:v>3.28</c:v>
                </c:pt>
                <c:pt idx="243">
                  <c:v>3.28</c:v>
                </c:pt>
                <c:pt idx="244">
                  <c:v>3.28</c:v>
                </c:pt>
                <c:pt idx="245">
                  <c:v>3.28</c:v>
                </c:pt>
                <c:pt idx="246">
                  <c:v>3.28</c:v>
                </c:pt>
                <c:pt idx="247">
                  <c:v>3.28</c:v>
                </c:pt>
                <c:pt idx="248">
                  <c:v>3.28</c:v>
                </c:pt>
                <c:pt idx="249">
                  <c:v>3.28</c:v>
                </c:pt>
                <c:pt idx="250">
                  <c:v>3.28</c:v>
                </c:pt>
                <c:pt idx="251">
                  <c:v>3.28</c:v>
                </c:pt>
                <c:pt idx="252">
                  <c:v>3.28</c:v>
                </c:pt>
                <c:pt idx="253">
                  <c:v>3.28</c:v>
                </c:pt>
                <c:pt idx="254">
                  <c:v>3.28</c:v>
                </c:pt>
                <c:pt idx="255">
                  <c:v>3.28</c:v>
                </c:pt>
                <c:pt idx="256">
                  <c:v>3.28</c:v>
                </c:pt>
                <c:pt idx="257">
                  <c:v>3.28</c:v>
                </c:pt>
                <c:pt idx="258">
                  <c:v>3.28</c:v>
                </c:pt>
                <c:pt idx="259">
                  <c:v>3.28</c:v>
                </c:pt>
                <c:pt idx="260">
                  <c:v>3.28</c:v>
                </c:pt>
                <c:pt idx="261">
                  <c:v>3.28</c:v>
                </c:pt>
                <c:pt idx="262">
                  <c:v>3.28</c:v>
                </c:pt>
                <c:pt idx="263">
                  <c:v>3.28</c:v>
                </c:pt>
                <c:pt idx="264">
                  <c:v>3.28</c:v>
                </c:pt>
                <c:pt idx="265">
                  <c:v>3.28</c:v>
                </c:pt>
                <c:pt idx="266">
                  <c:v>3.28</c:v>
                </c:pt>
                <c:pt idx="267">
                  <c:v>3.28</c:v>
                </c:pt>
                <c:pt idx="268">
                  <c:v>3.28</c:v>
                </c:pt>
                <c:pt idx="269">
                  <c:v>3.28</c:v>
                </c:pt>
                <c:pt idx="270">
                  <c:v>3.28</c:v>
                </c:pt>
                <c:pt idx="271">
                  <c:v>3.28</c:v>
                </c:pt>
                <c:pt idx="272">
                  <c:v>3.28</c:v>
                </c:pt>
                <c:pt idx="273">
                  <c:v>3.28</c:v>
                </c:pt>
                <c:pt idx="274">
                  <c:v>3.28</c:v>
                </c:pt>
                <c:pt idx="275">
                  <c:v>3.29</c:v>
                </c:pt>
                <c:pt idx="276">
                  <c:v>3.29</c:v>
                </c:pt>
                <c:pt idx="277">
                  <c:v>3.29</c:v>
                </c:pt>
                <c:pt idx="278">
                  <c:v>3.29</c:v>
                </c:pt>
                <c:pt idx="279">
                  <c:v>3.29</c:v>
                </c:pt>
                <c:pt idx="280">
                  <c:v>3.29</c:v>
                </c:pt>
                <c:pt idx="281">
                  <c:v>3.29</c:v>
                </c:pt>
                <c:pt idx="282">
                  <c:v>3.29</c:v>
                </c:pt>
                <c:pt idx="283">
                  <c:v>3.29</c:v>
                </c:pt>
                <c:pt idx="284">
                  <c:v>3.29</c:v>
                </c:pt>
                <c:pt idx="285">
                  <c:v>3.29</c:v>
                </c:pt>
                <c:pt idx="286">
                  <c:v>3.29</c:v>
                </c:pt>
                <c:pt idx="287">
                  <c:v>3.3</c:v>
                </c:pt>
                <c:pt idx="288">
                  <c:v>3.3</c:v>
                </c:pt>
                <c:pt idx="289">
                  <c:v>3.3</c:v>
                </c:pt>
                <c:pt idx="290">
                  <c:v>3.3</c:v>
                </c:pt>
                <c:pt idx="291">
                  <c:v>3.3</c:v>
                </c:pt>
                <c:pt idx="292">
                  <c:v>3.3</c:v>
                </c:pt>
                <c:pt idx="293">
                  <c:v>3.3</c:v>
                </c:pt>
                <c:pt idx="294">
                  <c:v>3.3</c:v>
                </c:pt>
                <c:pt idx="295">
                  <c:v>3.3</c:v>
                </c:pt>
                <c:pt idx="296">
                  <c:v>3.3</c:v>
                </c:pt>
                <c:pt idx="297">
                  <c:v>3.3</c:v>
                </c:pt>
                <c:pt idx="298">
                  <c:v>3.3</c:v>
                </c:pt>
                <c:pt idx="299">
                  <c:v>3.3</c:v>
                </c:pt>
                <c:pt idx="300">
                  <c:v>3.3</c:v>
                </c:pt>
                <c:pt idx="301">
                  <c:v>3.3</c:v>
                </c:pt>
                <c:pt idx="302">
                  <c:v>3.3</c:v>
                </c:pt>
                <c:pt idx="303">
                  <c:v>3.3</c:v>
                </c:pt>
                <c:pt idx="304">
                  <c:v>3.3</c:v>
                </c:pt>
                <c:pt idx="305">
                  <c:v>3.3</c:v>
                </c:pt>
                <c:pt idx="306">
                  <c:v>3.3</c:v>
                </c:pt>
                <c:pt idx="307">
                  <c:v>3.3</c:v>
                </c:pt>
                <c:pt idx="308">
                  <c:v>3.3</c:v>
                </c:pt>
                <c:pt idx="309">
                  <c:v>3.3</c:v>
                </c:pt>
                <c:pt idx="310">
                  <c:v>3.3</c:v>
                </c:pt>
                <c:pt idx="311">
                  <c:v>3.3</c:v>
                </c:pt>
                <c:pt idx="312">
                  <c:v>3.3</c:v>
                </c:pt>
                <c:pt idx="313">
                  <c:v>3.3</c:v>
                </c:pt>
                <c:pt idx="314">
                  <c:v>3.3</c:v>
                </c:pt>
                <c:pt idx="315">
                  <c:v>3.3</c:v>
                </c:pt>
                <c:pt idx="316">
                  <c:v>3.3</c:v>
                </c:pt>
                <c:pt idx="317">
                  <c:v>3.3</c:v>
                </c:pt>
                <c:pt idx="318">
                  <c:v>3.3</c:v>
                </c:pt>
                <c:pt idx="319">
                  <c:v>3.3</c:v>
                </c:pt>
                <c:pt idx="320">
                  <c:v>3.3</c:v>
                </c:pt>
                <c:pt idx="321">
                  <c:v>3.3</c:v>
                </c:pt>
                <c:pt idx="322">
                  <c:v>3.3</c:v>
                </c:pt>
                <c:pt idx="323">
                  <c:v>3.31</c:v>
                </c:pt>
                <c:pt idx="324">
                  <c:v>3.31</c:v>
                </c:pt>
                <c:pt idx="325">
                  <c:v>3.31</c:v>
                </c:pt>
                <c:pt idx="326">
                  <c:v>3.32</c:v>
                </c:pt>
                <c:pt idx="327">
                  <c:v>3.32</c:v>
                </c:pt>
                <c:pt idx="328">
                  <c:v>3.32</c:v>
                </c:pt>
                <c:pt idx="329">
                  <c:v>3.32</c:v>
                </c:pt>
                <c:pt idx="330">
                  <c:v>3.32</c:v>
                </c:pt>
                <c:pt idx="331">
                  <c:v>3.32</c:v>
                </c:pt>
                <c:pt idx="332">
                  <c:v>3.32</c:v>
                </c:pt>
                <c:pt idx="333">
                  <c:v>3.33</c:v>
                </c:pt>
                <c:pt idx="334">
                  <c:v>3.32</c:v>
                </c:pt>
                <c:pt idx="335">
                  <c:v>3.32</c:v>
                </c:pt>
                <c:pt idx="336">
                  <c:v>3.32</c:v>
                </c:pt>
              </c:numCache>
            </c:numRef>
          </c:yVal>
          <c:smooth val="0"/>
          <c:extLst>
            <c:ext xmlns:c16="http://schemas.microsoft.com/office/drawing/2014/chart" uri="{C3380CC4-5D6E-409C-BE32-E72D297353CC}">
              <c16:uniqueId val="{00000000-7B2A-4823-A982-724325CB5B33}"/>
            </c:ext>
          </c:extLst>
        </c:ser>
        <c:ser>
          <c:idx val="1"/>
          <c:order val="1"/>
          <c:tx>
            <c:strRef>
              <c:f>'15 min rains '!$I$1</c:f>
              <c:strCache>
                <c:ptCount val="1"/>
                <c:pt idx="0">
                  <c:v>oak rain (accum in)</c:v>
                </c:pt>
              </c:strCache>
            </c:strRef>
          </c:tx>
          <c:spPr>
            <a:ln w="19050" cap="rnd">
              <a:noFill/>
              <a:round/>
            </a:ln>
            <a:effectLst/>
          </c:spPr>
          <c:marker>
            <c:symbol val="circle"/>
            <c:size val="5"/>
            <c:spPr>
              <a:solidFill>
                <a:schemeClr val="accent2"/>
              </a:solidFill>
              <a:ln w="9525">
                <a:solidFill>
                  <a:schemeClr val="accent2"/>
                </a:solidFill>
              </a:ln>
              <a:effectLst/>
            </c:spPr>
          </c:marker>
          <c:xVal>
            <c:numRef>
              <c:f>'15 min rains '!$C$2:$C$1347</c:f>
              <c:numCache>
                <c:formatCode>m/d/yy\ h:mm;@</c:formatCode>
                <c:ptCount val="1346"/>
                <c:pt idx="0">
                  <c:v>43441.333333333336</c:v>
                </c:pt>
                <c:pt idx="1">
                  <c:v>43441.34375</c:v>
                </c:pt>
                <c:pt idx="2">
                  <c:v>43441.354166666664</c:v>
                </c:pt>
                <c:pt idx="3">
                  <c:v>43441.364583333336</c:v>
                </c:pt>
                <c:pt idx="4">
                  <c:v>43441.375</c:v>
                </c:pt>
                <c:pt idx="5">
                  <c:v>43441.385416666664</c:v>
                </c:pt>
                <c:pt idx="6">
                  <c:v>43441.395833333336</c:v>
                </c:pt>
                <c:pt idx="7">
                  <c:v>43441.40625</c:v>
                </c:pt>
                <c:pt idx="8">
                  <c:v>43441.416666666664</c:v>
                </c:pt>
                <c:pt idx="9">
                  <c:v>43441.427083333336</c:v>
                </c:pt>
                <c:pt idx="10">
                  <c:v>43441.4375</c:v>
                </c:pt>
                <c:pt idx="11">
                  <c:v>43441.447916666664</c:v>
                </c:pt>
                <c:pt idx="12">
                  <c:v>43441.458333333336</c:v>
                </c:pt>
                <c:pt idx="13">
                  <c:v>43441.46875</c:v>
                </c:pt>
                <c:pt idx="14">
                  <c:v>43441.479166666664</c:v>
                </c:pt>
                <c:pt idx="15">
                  <c:v>43441.489583333336</c:v>
                </c:pt>
                <c:pt idx="16">
                  <c:v>43441.5</c:v>
                </c:pt>
                <c:pt idx="17">
                  <c:v>43441.510416666664</c:v>
                </c:pt>
                <c:pt idx="18">
                  <c:v>43441.520833333336</c:v>
                </c:pt>
                <c:pt idx="19">
                  <c:v>43441.53125</c:v>
                </c:pt>
                <c:pt idx="20">
                  <c:v>43441.541666666664</c:v>
                </c:pt>
                <c:pt idx="21">
                  <c:v>43441.552083333336</c:v>
                </c:pt>
                <c:pt idx="22">
                  <c:v>43441.5625</c:v>
                </c:pt>
                <c:pt idx="23">
                  <c:v>43441.572916666664</c:v>
                </c:pt>
                <c:pt idx="24">
                  <c:v>43441.583333333336</c:v>
                </c:pt>
                <c:pt idx="25">
                  <c:v>43441.59375</c:v>
                </c:pt>
                <c:pt idx="26">
                  <c:v>43441.604166666664</c:v>
                </c:pt>
                <c:pt idx="27">
                  <c:v>43441.614583333336</c:v>
                </c:pt>
                <c:pt idx="28">
                  <c:v>43441.625</c:v>
                </c:pt>
                <c:pt idx="29">
                  <c:v>43441.635416666664</c:v>
                </c:pt>
                <c:pt idx="30">
                  <c:v>43441.645833333336</c:v>
                </c:pt>
                <c:pt idx="31">
                  <c:v>43441.65625</c:v>
                </c:pt>
                <c:pt idx="32">
                  <c:v>43441.666666666664</c:v>
                </c:pt>
                <c:pt idx="33">
                  <c:v>43441.677083333336</c:v>
                </c:pt>
                <c:pt idx="34">
                  <c:v>43441.6875</c:v>
                </c:pt>
                <c:pt idx="35">
                  <c:v>43441.697916666664</c:v>
                </c:pt>
                <c:pt idx="36">
                  <c:v>43441.708333333336</c:v>
                </c:pt>
                <c:pt idx="37">
                  <c:v>43441.71875</c:v>
                </c:pt>
                <c:pt idx="38">
                  <c:v>43441.729166666664</c:v>
                </c:pt>
                <c:pt idx="39">
                  <c:v>43441.739583333336</c:v>
                </c:pt>
                <c:pt idx="40">
                  <c:v>43441.75</c:v>
                </c:pt>
                <c:pt idx="41">
                  <c:v>43441.760416666664</c:v>
                </c:pt>
                <c:pt idx="42">
                  <c:v>43441.770833333336</c:v>
                </c:pt>
                <c:pt idx="43">
                  <c:v>43441.78125</c:v>
                </c:pt>
                <c:pt idx="44">
                  <c:v>43441.791666666664</c:v>
                </c:pt>
                <c:pt idx="45">
                  <c:v>43441.802083333336</c:v>
                </c:pt>
                <c:pt idx="46">
                  <c:v>43441.8125</c:v>
                </c:pt>
                <c:pt idx="47">
                  <c:v>43441.822916666664</c:v>
                </c:pt>
                <c:pt idx="48">
                  <c:v>43441.833333333336</c:v>
                </c:pt>
                <c:pt idx="49">
                  <c:v>43441.84375</c:v>
                </c:pt>
                <c:pt idx="50">
                  <c:v>43441.854166666664</c:v>
                </c:pt>
                <c:pt idx="51">
                  <c:v>43441.864583333336</c:v>
                </c:pt>
                <c:pt idx="52">
                  <c:v>43441.875</c:v>
                </c:pt>
                <c:pt idx="53">
                  <c:v>43441.885416666664</c:v>
                </c:pt>
                <c:pt idx="54">
                  <c:v>43441.895833333336</c:v>
                </c:pt>
                <c:pt idx="55">
                  <c:v>43441.90625</c:v>
                </c:pt>
                <c:pt idx="56">
                  <c:v>43441.916666666664</c:v>
                </c:pt>
                <c:pt idx="57">
                  <c:v>43441.927083333336</c:v>
                </c:pt>
                <c:pt idx="58">
                  <c:v>43441.9375</c:v>
                </c:pt>
                <c:pt idx="59">
                  <c:v>43441.947916666664</c:v>
                </c:pt>
                <c:pt idx="60">
                  <c:v>43441.958333333336</c:v>
                </c:pt>
                <c:pt idx="61">
                  <c:v>43441.96875</c:v>
                </c:pt>
                <c:pt idx="62">
                  <c:v>43441.979166666664</c:v>
                </c:pt>
                <c:pt idx="63">
                  <c:v>43441.989583333336</c:v>
                </c:pt>
                <c:pt idx="64">
                  <c:v>43442</c:v>
                </c:pt>
                <c:pt idx="65">
                  <c:v>43442.010416666664</c:v>
                </c:pt>
                <c:pt idx="66">
                  <c:v>43442.020833333336</c:v>
                </c:pt>
                <c:pt idx="67">
                  <c:v>43442.03125</c:v>
                </c:pt>
                <c:pt idx="68">
                  <c:v>43442.041666666664</c:v>
                </c:pt>
                <c:pt idx="69">
                  <c:v>43442.052083333336</c:v>
                </c:pt>
                <c:pt idx="70">
                  <c:v>43442.0625</c:v>
                </c:pt>
                <c:pt idx="71">
                  <c:v>43442.072916666664</c:v>
                </c:pt>
                <c:pt idx="72">
                  <c:v>43442.083333333336</c:v>
                </c:pt>
                <c:pt idx="73">
                  <c:v>43442.09375</c:v>
                </c:pt>
                <c:pt idx="74">
                  <c:v>43442.104166666664</c:v>
                </c:pt>
                <c:pt idx="75">
                  <c:v>43442.114583333336</c:v>
                </c:pt>
                <c:pt idx="76">
                  <c:v>43442.125</c:v>
                </c:pt>
                <c:pt idx="77">
                  <c:v>43442.135416666664</c:v>
                </c:pt>
                <c:pt idx="78">
                  <c:v>43442.145833333336</c:v>
                </c:pt>
                <c:pt idx="79">
                  <c:v>43442.15625</c:v>
                </c:pt>
                <c:pt idx="80">
                  <c:v>43442.166666666664</c:v>
                </c:pt>
                <c:pt idx="81">
                  <c:v>43442.177083333336</c:v>
                </c:pt>
                <c:pt idx="82">
                  <c:v>43442.1875</c:v>
                </c:pt>
                <c:pt idx="83">
                  <c:v>43442.197916666664</c:v>
                </c:pt>
                <c:pt idx="84">
                  <c:v>43442.208333333336</c:v>
                </c:pt>
                <c:pt idx="85">
                  <c:v>43442.21875</c:v>
                </c:pt>
                <c:pt idx="86">
                  <c:v>43442.229166666664</c:v>
                </c:pt>
                <c:pt idx="87">
                  <c:v>43442.239583333336</c:v>
                </c:pt>
                <c:pt idx="88">
                  <c:v>43442.25</c:v>
                </c:pt>
                <c:pt idx="89">
                  <c:v>43442.260416666664</c:v>
                </c:pt>
                <c:pt idx="90">
                  <c:v>43442.270833333336</c:v>
                </c:pt>
                <c:pt idx="91">
                  <c:v>43442.28125</c:v>
                </c:pt>
                <c:pt idx="92">
                  <c:v>43442.291666666664</c:v>
                </c:pt>
                <c:pt idx="93">
                  <c:v>43442.302083333336</c:v>
                </c:pt>
                <c:pt idx="94">
                  <c:v>43442.3125</c:v>
                </c:pt>
                <c:pt idx="95">
                  <c:v>43442.322916666664</c:v>
                </c:pt>
                <c:pt idx="96">
                  <c:v>43442.333333333336</c:v>
                </c:pt>
                <c:pt idx="97">
                  <c:v>43442.34375</c:v>
                </c:pt>
                <c:pt idx="98">
                  <c:v>43442.354166666664</c:v>
                </c:pt>
                <c:pt idx="99">
                  <c:v>43442.364583333336</c:v>
                </c:pt>
                <c:pt idx="100">
                  <c:v>43442.375</c:v>
                </c:pt>
                <c:pt idx="101">
                  <c:v>43442.385416666664</c:v>
                </c:pt>
                <c:pt idx="102">
                  <c:v>43442.395833333336</c:v>
                </c:pt>
                <c:pt idx="103">
                  <c:v>43442.40625</c:v>
                </c:pt>
                <c:pt idx="104">
                  <c:v>43442.416666666664</c:v>
                </c:pt>
                <c:pt idx="105">
                  <c:v>43442.427083333336</c:v>
                </c:pt>
                <c:pt idx="106">
                  <c:v>43442.4375</c:v>
                </c:pt>
                <c:pt idx="107">
                  <c:v>43442.447916666664</c:v>
                </c:pt>
                <c:pt idx="108">
                  <c:v>43442.458333333336</c:v>
                </c:pt>
                <c:pt idx="109">
                  <c:v>43442.46875</c:v>
                </c:pt>
                <c:pt idx="110">
                  <c:v>43442.479166666664</c:v>
                </c:pt>
                <c:pt idx="111">
                  <c:v>43442.489583333336</c:v>
                </c:pt>
                <c:pt idx="112">
                  <c:v>43442.5</c:v>
                </c:pt>
                <c:pt idx="113">
                  <c:v>43442.510416666664</c:v>
                </c:pt>
                <c:pt idx="114">
                  <c:v>43442.520833333336</c:v>
                </c:pt>
                <c:pt idx="115">
                  <c:v>43442.53125</c:v>
                </c:pt>
                <c:pt idx="116">
                  <c:v>43442.541666666664</c:v>
                </c:pt>
                <c:pt idx="117">
                  <c:v>43442.552083333336</c:v>
                </c:pt>
                <c:pt idx="118">
                  <c:v>43442.5625</c:v>
                </c:pt>
                <c:pt idx="119">
                  <c:v>43442.572916666664</c:v>
                </c:pt>
                <c:pt idx="120">
                  <c:v>43442.583333333336</c:v>
                </c:pt>
                <c:pt idx="121">
                  <c:v>43442.59375</c:v>
                </c:pt>
                <c:pt idx="122">
                  <c:v>43442.604166666664</c:v>
                </c:pt>
                <c:pt idx="123">
                  <c:v>43442.614583333336</c:v>
                </c:pt>
                <c:pt idx="124">
                  <c:v>43442.625</c:v>
                </c:pt>
                <c:pt idx="125">
                  <c:v>43442.635416666664</c:v>
                </c:pt>
                <c:pt idx="126">
                  <c:v>43442.645833333336</c:v>
                </c:pt>
                <c:pt idx="127">
                  <c:v>43442.65625</c:v>
                </c:pt>
                <c:pt idx="128">
                  <c:v>43442.666666666664</c:v>
                </c:pt>
                <c:pt idx="129">
                  <c:v>43442.677083333336</c:v>
                </c:pt>
                <c:pt idx="130">
                  <c:v>43442.6875</c:v>
                </c:pt>
                <c:pt idx="131">
                  <c:v>43442.697916666664</c:v>
                </c:pt>
                <c:pt idx="132">
                  <c:v>43442.708333333336</c:v>
                </c:pt>
                <c:pt idx="133">
                  <c:v>43442.71875</c:v>
                </c:pt>
                <c:pt idx="134">
                  <c:v>43442.729166666664</c:v>
                </c:pt>
                <c:pt idx="135">
                  <c:v>43442.739583333336</c:v>
                </c:pt>
                <c:pt idx="136">
                  <c:v>43442.75</c:v>
                </c:pt>
                <c:pt idx="137">
                  <c:v>43442.760416666664</c:v>
                </c:pt>
                <c:pt idx="138">
                  <c:v>43442.770833333336</c:v>
                </c:pt>
                <c:pt idx="139">
                  <c:v>43442.78125</c:v>
                </c:pt>
                <c:pt idx="140">
                  <c:v>43442.791666666664</c:v>
                </c:pt>
                <c:pt idx="141">
                  <c:v>43442.802083333336</c:v>
                </c:pt>
                <c:pt idx="142">
                  <c:v>43442.8125</c:v>
                </c:pt>
                <c:pt idx="143">
                  <c:v>43442.822916666664</c:v>
                </c:pt>
                <c:pt idx="144">
                  <c:v>43442.833333333336</c:v>
                </c:pt>
                <c:pt idx="145">
                  <c:v>43442.84375</c:v>
                </c:pt>
                <c:pt idx="146">
                  <c:v>43442.854166666664</c:v>
                </c:pt>
                <c:pt idx="147">
                  <c:v>43442.864583333336</c:v>
                </c:pt>
                <c:pt idx="148">
                  <c:v>43442.875</c:v>
                </c:pt>
                <c:pt idx="149">
                  <c:v>43442.885416666664</c:v>
                </c:pt>
                <c:pt idx="150">
                  <c:v>43442.895833333336</c:v>
                </c:pt>
                <c:pt idx="151">
                  <c:v>43442.90625</c:v>
                </c:pt>
                <c:pt idx="152">
                  <c:v>43442.916666666664</c:v>
                </c:pt>
                <c:pt idx="153">
                  <c:v>43442.927083333336</c:v>
                </c:pt>
                <c:pt idx="154">
                  <c:v>43442.9375</c:v>
                </c:pt>
                <c:pt idx="155">
                  <c:v>43442.947916666664</c:v>
                </c:pt>
                <c:pt idx="156">
                  <c:v>43442.958333333336</c:v>
                </c:pt>
                <c:pt idx="157">
                  <c:v>43442.96875</c:v>
                </c:pt>
                <c:pt idx="158">
                  <c:v>43442.979166666664</c:v>
                </c:pt>
                <c:pt idx="159">
                  <c:v>43442.989583333336</c:v>
                </c:pt>
                <c:pt idx="160">
                  <c:v>43443</c:v>
                </c:pt>
                <c:pt idx="161">
                  <c:v>43443.010416666664</c:v>
                </c:pt>
                <c:pt idx="162">
                  <c:v>43443.020833333336</c:v>
                </c:pt>
                <c:pt idx="163">
                  <c:v>43443.03125</c:v>
                </c:pt>
                <c:pt idx="164">
                  <c:v>43443.041666666664</c:v>
                </c:pt>
                <c:pt idx="165">
                  <c:v>43443.052083333336</c:v>
                </c:pt>
                <c:pt idx="166">
                  <c:v>43443.0625</c:v>
                </c:pt>
                <c:pt idx="167">
                  <c:v>43443.072916666664</c:v>
                </c:pt>
                <c:pt idx="168">
                  <c:v>43443.083333333336</c:v>
                </c:pt>
                <c:pt idx="169">
                  <c:v>43443.09375</c:v>
                </c:pt>
                <c:pt idx="170">
                  <c:v>43443.104166666664</c:v>
                </c:pt>
                <c:pt idx="171">
                  <c:v>43443.114583333336</c:v>
                </c:pt>
                <c:pt idx="172">
                  <c:v>43443.125</c:v>
                </c:pt>
                <c:pt idx="173">
                  <c:v>43443.135416666664</c:v>
                </c:pt>
                <c:pt idx="174">
                  <c:v>43443.145833333336</c:v>
                </c:pt>
                <c:pt idx="175">
                  <c:v>43443.15625</c:v>
                </c:pt>
                <c:pt idx="176">
                  <c:v>43443.166666666664</c:v>
                </c:pt>
                <c:pt idx="177">
                  <c:v>43443.177083333336</c:v>
                </c:pt>
                <c:pt idx="178">
                  <c:v>43443.1875</c:v>
                </c:pt>
                <c:pt idx="179">
                  <c:v>43443.197916666664</c:v>
                </c:pt>
                <c:pt idx="180">
                  <c:v>43443.208333333336</c:v>
                </c:pt>
                <c:pt idx="181">
                  <c:v>43443.21875</c:v>
                </c:pt>
                <c:pt idx="182">
                  <c:v>43443.229166666664</c:v>
                </c:pt>
                <c:pt idx="183">
                  <c:v>43443.239583333336</c:v>
                </c:pt>
                <c:pt idx="184">
                  <c:v>43443.25</c:v>
                </c:pt>
                <c:pt idx="185">
                  <c:v>43443.260416666664</c:v>
                </c:pt>
                <c:pt idx="186">
                  <c:v>43443.270833333336</c:v>
                </c:pt>
                <c:pt idx="187">
                  <c:v>43443.28125</c:v>
                </c:pt>
                <c:pt idx="188">
                  <c:v>43443.291666666664</c:v>
                </c:pt>
                <c:pt idx="189">
                  <c:v>43443.302083333336</c:v>
                </c:pt>
                <c:pt idx="190">
                  <c:v>43443.3125</c:v>
                </c:pt>
                <c:pt idx="191">
                  <c:v>43443.322916666664</c:v>
                </c:pt>
                <c:pt idx="192">
                  <c:v>43443.333333333336</c:v>
                </c:pt>
                <c:pt idx="193">
                  <c:v>43443.34375</c:v>
                </c:pt>
                <c:pt idx="194">
                  <c:v>43443.354166666664</c:v>
                </c:pt>
                <c:pt idx="195">
                  <c:v>43443.364583333336</c:v>
                </c:pt>
                <c:pt idx="196">
                  <c:v>43443.375</c:v>
                </c:pt>
                <c:pt idx="197">
                  <c:v>43443.385416666664</c:v>
                </c:pt>
                <c:pt idx="198">
                  <c:v>43443.395833333336</c:v>
                </c:pt>
                <c:pt idx="199">
                  <c:v>43443.40625</c:v>
                </c:pt>
                <c:pt idx="200">
                  <c:v>43443.416666666664</c:v>
                </c:pt>
                <c:pt idx="201">
                  <c:v>43443.427083333336</c:v>
                </c:pt>
                <c:pt idx="202">
                  <c:v>43443.4375</c:v>
                </c:pt>
                <c:pt idx="203">
                  <c:v>43443.447916666664</c:v>
                </c:pt>
                <c:pt idx="204">
                  <c:v>43443.458333333336</c:v>
                </c:pt>
                <c:pt idx="205">
                  <c:v>43443.46875</c:v>
                </c:pt>
                <c:pt idx="206">
                  <c:v>43443.479166666664</c:v>
                </c:pt>
                <c:pt idx="207">
                  <c:v>43443.489583333336</c:v>
                </c:pt>
                <c:pt idx="208">
                  <c:v>43443.5</c:v>
                </c:pt>
                <c:pt idx="209">
                  <c:v>43443.510416666664</c:v>
                </c:pt>
                <c:pt idx="210">
                  <c:v>43443.520833333336</c:v>
                </c:pt>
                <c:pt idx="211">
                  <c:v>43443.53125</c:v>
                </c:pt>
                <c:pt idx="212">
                  <c:v>43443.541666666664</c:v>
                </c:pt>
                <c:pt idx="213">
                  <c:v>43443.552083333336</c:v>
                </c:pt>
                <c:pt idx="214">
                  <c:v>43443.5625</c:v>
                </c:pt>
                <c:pt idx="215">
                  <c:v>43443.572916666664</c:v>
                </c:pt>
                <c:pt idx="216">
                  <c:v>43443.583333333336</c:v>
                </c:pt>
                <c:pt idx="217">
                  <c:v>43443.59375</c:v>
                </c:pt>
                <c:pt idx="218">
                  <c:v>43443.604166666664</c:v>
                </c:pt>
                <c:pt idx="219">
                  <c:v>43443.614583333336</c:v>
                </c:pt>
                <c:pt idx="220">
                  <c:v>43443.625</c:v>
                </c:pt>
                <c:pt idx="221">
                  <c:v>43443.635416666664</c:v>
                </c:pt>
                <c:pt idx="222">
                  <c:v>43443.645833333336</c:v>
                </c:pt>
                <c:pt idx="223">
                  <c:v>43443.65625</c:v>
                </c:pt>
                <c:pt idx="224">
                  <c:v>43443.666666666664</c:v>
                </c:pt>
                <c:pt idx="225">
                  <c:v>43443.677083333336</c:v>
                </c:pt>
                <c:pt idx="226">
                  <c:v>43443.6875</c:v>
                </c:pt>
                <c:pt idx="227">
                  <c:v>43443.697916666664</c:v>
                </c:pt>
                <c:pt idx="228">
                  <c:v>43443.708333333336</c:v>
                </c:pt>
                <c:pt idx="229">
                  <c:v>43443.71875</c:v>
                </c:pt>
                <c:pt idx="230">
                  <c:v>43443.729166666664</c:v>
                </c:pt>
                <c:pt idx="231">
                  <c:v>43443.739583333336</c:v>
                </c:pt>
                <c:pt idx="232">
                  <c:v>43443.75</c:v>
                </c:pt>
                <c:pt idx="233">
                  <c:v>43443.760416666664</c:v>
                </c:pt>
                <c:pt idx="234">
                  <c:v>43443.770833333336</c:v>
                </c:pt>
                <c:pt idx="235">
                  <c:v>43443.78125</c:v>
                </c:pt>
                <c:pt idx="236">
                  <c:v>43443.791666666664</c:v>
                </c:pt>
                <c:pt idx="237">
                  <c:v>43443.802083333336</c:v>
                </c:pt>
                <c:pt idx="238">
                  <c:v>43443.8125</c:v>
                </c:pt>
                <c:pt idx="239">
                  <c:v>43443.822916666664</c:v>
                </c:pt>
                <c:pt idx="240">
                  <c:v>43443.833333333336</c:v>
                </c:pt>
                <c:pt idx="241">
                  <c:v>43443.84375</c:v>
                </c:pt>
                <c:pt idx="242">
                  <c:v>43443.854166666664</c:v>
                </c:pt>
                <c:pt idx="243">
                  <c:v>43443.864583333336</c:v>
                </c:pt>
                <c:pt idx="244">
                  <c:v>43443.875</c:v>
                </c:pt>
                <c:pt idx="245">
                  <c:v>43443.885416666664</c:v>
                </c:pt>
                <c:pt idx="246">
                  <c:v>43443.895833333336</c:v>
                </c:pt>
                <c:pt idx="247">
                  <c:v>43443.90625</c:v>
                </c:pt>
                <c:pt idx="248">
                  <c:v>43443.916666666664</c:v>
                </c:pt>
                <c:pt idx="249">
                  <c:v>43443.927083333336</c:v>
                </c:pt>
                <c:pt idx="250">
                  <c:v>43443.9375</c:v>
                </c:pt>
                <c:pt idx="251">
                  <c:v>43443.947916666664</c:v>
                </c:pt>
                <c:pt idx="252">
                  <c:v>43443.958333333336</c:v>
                </c:pt>
                <c:pt idx="253">
                  <c:v>43443.96875</c:v>
                </c:pt>
                <c:pt idx="254">
                  <c:v>43443.979166666664</c:v>
                </c:pt>
                <c:pt idx="255">
                  <c:v>43443.989583333336</c:v>
                </c:pt>
                <c:pt idx="256">
                  <c:v>43444</c:v>
                </c:pt>
                <c:pt idx="257">
                  <c:v>43444.010416666664</c:v>
                </c:pt>
                <c:pt idx="258">
                  <c:v>43444.020833333336</c:v>
                </c:pt>
                <c:pt idx="259">
                  <c:v>43444.03125</c:v>
                </c:pt>
                <c:pt idx="260">
                  <c:v>43444.041666666664</c:v>
                </c:pt>
                <c:pt idx="261">
                  <c:v>43444.052083333336</c:v>
                </c:pt>
                <c:pt idx="262">
                  <c:v>43444.0625</c:v>
                </c:pt>
                <c:pt idx="263">
                  <c:v>43444.072916666664</c:v>
                </c:pt>
                <c:pt idx="264">
                  <c:v>43444.083333333336</c:v>
                </c:pt>
                <c:pt idx="265">
                  <c:v>43444.09375</c:v>
                </c:pt>
                <c:pt idx="266">
                  <c:v>43444.104166666664</c:v>
                </c:pt>
                <c:pt idx="267">
                  <c:v>43444.114583333336</c:v>
                </c:pt>
                <c:pt idx="268">
                  <c:v>43444.125</c:v>
                </c:pt>
                <c:pt idx="269">
                  <c:v>43444.135416666664</c:v>
                </c:pt>
                <c:pt idx="270">
                  <c:v>43444.145833333336</c:v>
                </c:pt>
                <c:pt idx="271">
                  <c:v>43444.15625</c:v>
                </c:pt>
                <c:pt idx="272">
                  <c:v>43444.166666666664</c:v>
                </c:pt>
                <c:pt idx="273">
                  <c:v>43444.177083333336</c:v>
                </c:pt>
                <c:pt idx="274">
                  <c:v>43444.1875</c:v>
                </c:pt>
                <c:pt idx="275">
                  <c:v>43444.197916666664</c:v>
                </c:pt>
                <c:pt idx="276">
                  <c:v>43444.208333333336</c:v>
                </c:pt>
                <c:pt idx="277">
                  <c:v>43444.21875</c:v>
                </c:pt>
                <c:pt idx="278">
                  <c:v>43444.229166666664</c:v>
                </c:pt>
                <c:pt idx="279">
                  <c:v>43444.239583333336</c:v>
                </c:pt>
                <c:pt idx="280">
                  <c:v>43444.25</c:v>
                </c:pt>
                <c:pt idx="281">
                  <c:v>43444.260416666664</c:v>
                </c:pt>
                <c:pt idx="282">
                  <c:v>43444.270833333336</c:v>
                </c:pt>
                <c:pt idx="283">
                  <c:v>43444.28125</c:v>
                </c:pt>
                <c:pt idx="284">
                  <c:v>43444.291666666664</c:v>
                </c:pt>
                <c:pt idx="285">
                  <c:v>43444.302083333336</c:v>
                </c:pt>
                <c:pt idx="286">
                  <c:v>43444.3125</c:v>
                </c:pt>
                <c:pt idx="287">
                  <c:v>43444.322916666664</c:v>
                </c:pt>
                <c:pt idx="288">
                  <c:v>43444.333333333336</c:v>
                </c:pt>
                <c:pt idx="289">
                  <c:v>43444.34375</c:v>
                </c:pt>
                <c:pt idx="290">
                  <c:v>43444.354166666664</c:v>
                </c:pt>
                <c:pt idx="291">
                  <c:v>43444.364583333336</c:v>
                </c:pt>
                <c:pt idx="292">
                  <c:v>43444.375</c:v>
                </c:pt>
                <c:pt idx="293">
                  <c:v>43444.385416666664</c:v>
                </c:pt>
                <c:pt idx="294">
                  <c:v>43444.395833333336</c:v>
                </c:pt>
                <c:pt idx="295">
                  <c:v>43444.40625</c:v>
                </c:pt>
                <c:pt idx="296">
                  <c:v>43444.416666666664</c:v>
                </c:pt>
                <c:pt idx="297">
                  <c:v>43444.427083333336</c:v>
                </c:pt>
                <c:pt idx="298">
                  <c:v>43444.4375</c:v>
                </c:pt>
                <c:pt idx="299">
                  <c:v>43444.447916666664</c:v>
                </c:pt>
                <c:pt idx="300">
                  <c:v>43444.458333333336</c:v>
                </c:pt>
                <c:pt idx="301">
                  <c:v>43444.46875</c:v>
                </c:pt>
                <c:pt idx="302">
                  <c:v>43444.479166666664</c:v>
                </c:pt>
                <c:pt idx="303">
                  <c:v>43444.489583333336</c:v>
                </c:pt>
                <c:pt idx="304">
                  <c:v>43444.5</c:v>
                </c:pt>
                <c:pt idx="305">
                  <c:v>43444.510416666664</c:v>
                </c:pt>
                <c:pt idx="306">
                  <c:v>43444.520833333336</c:v>
                </c:pt>
                <c:pt idx="307">
                  <c:v>43444.53125</c:v>
                </c:pt>
                <c:pt idx="308">
                  <c:v>43444.541666666664</c:v>
                </c:pt>
                <c:pt idx="309">
                  <c:v>43444.552083333336</c:v>
                </c:pt>
                <c:pt idx="310">
                  <c:v>43444.5625</c:v>
                </c:pt>
                <c:pt idx="311">
                  <c:v>43444.572916666664</c:v>
                </c:pt>
                <c:pt idx="312">
                  <c:v>43444.583333333336</c:v>
                </c:pt>
                <c:pt idx="313">
                  <c:v>43444.59375</c:v>
                </c:pt>
                <c:pt idx="314">
                  <c:v>43444.604166666664</c:v>
                </c:pt>
                <c:pt idx="315">
                  <c:v>43444.614583333336</c:v>
                </c:pt>
                <c:pt idx="316">
                  <c:v>43444.625</c:v>
                </c:pt>
                <c:pt idx="317">
                  <c:v>43444.635416666664</c:v>
                </c:pt>
                <c:pt idx="318">
                  <c:v>43444.645833333336</c:v>
                </c:pt>
                <c:pt idx="319">
                  <c:v>43444.65625</c:v>
                </c:pt>
                <c:pt idx="320">
                  <c:v>43444.666666666664</c:v>
                </c:pt>
                <c:pt idx="321">
                  <c:v>43444.677083333336</c:v>
                </c:pt>
                <c:pt idx="322">
                  <c:v>43444.6875</c:v>
                </c:pt>
                <c:pt idx="323">
                  <c:v>43444.697916666664</c:v>
                </c:pt>
                <c:pt idx="324">
                  <c:v>43444.708333333336</c:v>
                </c:pt>
                <c:pt idx="325">
                  <c:v>43444.71875</c:v>
                </c:pt>
                <c:pt idx="326">
                  <c:v>43444.729166666664</c:v>
                </c:pt>
                <c:pt idx="327">
                  <c:v>43444.739583333336</c:v>
                </c:pt>
                <c:pt idx="328">
                  <c:v>43444.75</c:v>
                </c:pt>
                <c:pt idx="329">
                  <c:v>43444.760416666664</c:v>
                </c:pt>
                <c:pt idx="330">
                  <c:v>43444.770833333336</c:v>
                </c:pt>
                <c:pt idx="331">
                  <c:v>43444.78125</c:v>
                </c:pt>
                <c:pt idx="332">
                  <c:v>43444.791666666664</c:v>
                </c:pt>
                <c:pt idx="333">
                  <c:v>43444.802083333336</c:v>
                </c:pt>
                <c:pt idx="334">
                  <c:v>43444.8125</c:v>
                </c:pt>
                <c:pt idx="335">
                  <c:v>43444.822916666664</c:v>
                </c:pt>
                <c:pt idx="336">
                  <c:v>43444.833333333336</c:v>
                </c:pt>
              </c:numCache>
            </c:numRef>
          </c:xVal>
          <c:yVal>
            <c:numRef>
              <c:f>'15 min rains '!$I$2:$I$1347</c:f>
              <c:numCache>
                <c:formatCode>0.00</c:formatCode>
                <c:ptCount val="134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0.02</c:v>
                </c:pt>
                <c:pt idx="60">
                  <c:v>0.02</c:v>
                </c:pt>
                <c:pt idx="61">
                  <c:v>0.02</c:v>
                </c:pt>
                <c:pt idx="62">
                  <c:v>0.02</c:v>
                </c:pt>
                <c:pt idx="63">
                  <c:v>0.02</c:v>
                </c:pt>
                <c:pt idx="64">
                  <c:v>0.02</c:v>
                </c:pt>
                <c:pt idx="65">
                  <c:v>0.02</c:v>
                </c:pt>
                <c:pt idx="66">
                  <c:v>0.02</c:v>
                </c:pt>
                <c:pt idx="67">
                  <c:v>0.02</c:v>
                </c:pt>
                <c:pt idx="68">
                  <c:v>0.03</c:v>
                </c:pt>
                <c:pt idx="69">
                  <c:v>0.04</c:v>
                </c:pt>
                <c:pt idx="70">
                  <c:v>0.05</c:v>
                </c:pt>
                <c:pt idx="71">
                  <c:v>0.06</c:v>
                </c:pt>
                <c:pt idx="72">
                  <c:v>0.06</c:v>
                </c:pt>
                <c:pt idx="73">
                  <c:v>7.0000000000000007E-2</c:v>
                </c:pt>
                <c:pt idx="74">
                  <c:v>0.08</c:v>
                </c:pt>
                <c:pt idx="75">
                  <c:v>0.09</c:v>
                </c:pt>
                <c:pt idx="76">
                  <c:v>0.1</c:v>
                </c:pt>
                <c:pt idx="77">
                  <c:v>0.1</c:v>
                </c:pt>
                <c:pt idx="78">
                  <c:v>0.1</c:v>
                </c:pt>
                <c:pt idx="79">
                  <c:v>0.11</c:v>
                </c:pt>
                <c:pt idx="80">
                  <c:v>0.11</c:v>
                </c:pt>
                <c:pt idx="81">
                  <c:v>0.12</c:v>
                </c:pt>
                <c:pt idx="82">
                  <c:v>0.12</c:v>
                </c:pt>
                <c:pt idx="83">
                  <c:v>0.12</c:v>
                </c:pt>
                <c:pt idx="84">
                  <c:v>0.12</c:v>
                </c:pt>
                <c:pt idx="85">
                  <c:v>0.13</c:v>
                </c:pt>
                <c:pt idx="86">
                  <c:v>0.14000000000000001</c:v>
                </c:pt>
                <c:pt idx="87">
                  <c:v>0.16</c:v>
                </c:pt>
                <c:pt idx="88">
                  <c:v>0.17</c:v>
                </c:pt>
                <c:pt idx="89">
                  <c:v>0.19</c:v>
                </c:pt>
                <c:pt idx="90">
                  <c:v>0.2</c:v>
                </c:pt>
                <c:pt idx="91">
                  <c:v>0.22</c:v>
                </c:pt>
                <c:pt idx="92">
                  <c:v>0.23</c:v>
                </c:pt>
                <c:pt idx="93">
                  <c:v>0.24</c:v>
                </c:pt>
                <c:pt idx="94">
                  <c:v>0.25</c:v>
                </c:pt>
                <c:pt idx="95">
                  <c:v>0.25</c:v>
                </c:pt>
                <c:pt idx="96">
                  <c:v>0.27</c:v>
                </c:pt>
                <c:pt idx="97">
                  <c:v>0.28000000000000003</c:v>
                </c:pt>
                <c:pt idx="98">
                  <c:v>0.28999999999999998</c:v>
                </c:pt>
                <c:pt idx="99">
                  <c:v>0.3</c:v>
                </c:pt>
                <c:pt idx="100">
                  <c:v>0.3</c:v>
                </c:pt>
                <c:pt idx="101">
                  <c:v>0.31</c:v>
                </c:pt>
                <c:pt idx="102">
                  <c:v>0.31</c:v>
                </c:pt>
                <c:pt idx="103">
                  <c:v>0.32</c:v>
                </c:pt>
                <c:pt idx="104">
                  <c:v>0.32</c:v>
                </c:pt>
                <c:pt idx="105">
                  <c:v>0.33</c:v>
                </c:pt>
                <c:pt idx="106">
                  <c:v>0.34</c:v>
                </c:pt>
                <c:pt idx="107">
                  <c:v>0.34</c:v>
                </c:pt>
                <c:pt idx="108">
                  <c:v>0.35</c:v>
                </c:pt>
                <c:pt idx="109">
                  <c:v>0.35</c:v>
                </c:pt>
                <c:pt idx="110">
                  <c:v>0.36</c:v>
                </c:pt>
                <c:pt idx="111">
                  <c:v>0.37</c:v>
                </c:pt>
                <c:pt idx="112">
                  <c:v>0.38</c:v>
                </c:pt>
                <c:pt idx="113">
                  <c:v>0.39</c:v>
                </c:pt>
                <c:pt idx="114">
                  <c:v>0.4</c:v>
                </c:pt>
                <c:pt idx="115">
                  <c:v>0.43</c:v>
                </c:pt>
                <c:pt idx="116">
                  <c:v>0.46</c:v>
                </c:pt>
                <c:pt idx="117">
                  <c:v>0.49</c:v>
                </c:pt>
                <c:pt idx="118">
                  <c:v>0.5</c:v>
                </c:pt>
                <c:pt idx="119">
                  <c:v>0.52</c:v>
                </c:pt>
                <c:pt idx="120">
                  <c:v>0.52</c:v>
                </c:pt>
                <c:pt idx="121">
                  <c:v>0.53</c:v>
                </c:pt>
                <c:pt idx="122">
                  <c:v>0.6</c:v>
                </c:pt>
                <c:pt idx="123">
                  <c:v>0.64</c:v>
                </c:pt>
                <c:pt idx="124">
                  <c:v>0.67</c:v>
                </c:pt>
                <c:pt idx="125">
                  <c:v>0.72</c:v>
                </c:pt>
                <c:pt idx="126">
                  <c:v>0.77</c:v>
                </c:pt>
                <c:pt idx="127">
                  <c:v>0.8</c:v>
                </c:pt>
                <c:pt idx="128">
                  <c:v>0.84</c:v>
                </c:pt>
                <c:pt idx="129">
                  <c:v>0.89</c:v>
                </c:pt>
                <c:pt idx="130">
                  <c:v>0.96</c:v>
                </c:pt>
                <c:pt idx="131">
                  <c:v>1.01</c:v>
                </c:pt>
                <c:pt idx="132">
                  <c:v>1.04</c:v>
                </c:pt>
                <c:pt idx="133">
                  <c:v>1.0900000000000001</c:v>
                </c:pt>
                <c:pt idx="134">
                  <c:v>1.1399999999999999</c:v>
                </c:pt>
                <c:pt idx="135">
                  <c:v>1.2</c:v>
                </c:pt>
                <c:pt idx="136">
                  <c:v>1.24</c:v>
                </c:pt>
                <c:pt idx="137">
                  <c:v>1.28</c:v>
                </c:pt>
                <c:pt idx="138">
                  <c:v>1.32</c:v>
                </c:pt>
                <c:pt idx="139">
                  <c:v>1.37</c:v>
                </c:pt>
                <c:pt idx="140">
                  <c:v>1.43</c:v>
                </c:pt>
                <c:pt idx="141">
                  <c:v>1.52</c:v>
                </c:pt>
                <c:pt idx="142">
                  <c:v>1.58</c:v>
                </c:pt>
                <c:pt idx="143">
                  <c:v>1.66</c:v>
                </c:pt>
                <c:pt idx="144">
                  <c:v>1.71</c:v>
                </c:pt>
                <c:pt idx="145">
                  <c:v>1.76</c:v>
                </c:pt>
                <c:pt idx="146">
                  <c:v>1.86</c:v>
                </c:pt>
                <c:pt idx="147">
                  <c:v>1.93</c:v>
                </c:pt>
                <c:pt idx="148">
                  <c:v>1.99</c:v>
                </c:pt>
                <c:pt idx="149">
                  <c:v>2.0499999999999998</c:v>
                </c:pt>
                <c:pt idx="150">
                  <c:v>2.0699999999999998</c:v>
                </c:pt>
                <c:pt idx="151">
                  <c:v>2.09</c:v>
                </c:pt>
                <c:pt idx="152">
                  <c:v>2.09</c:v>
                </c:pt>
                <c:pt idx="153">
                  <c:v>2.09</c:v>
                </c:pt>
                <c:pt idx="154">
                  <c:v>2.09</c:v>
                </c:pt>
                <c:pt idx="155">
                  <c:v>2.09</c:v>
                </c:pt>
                <c:pt idx="156">
                  <c:v>2.09</c:v>
                </c:pt>
                <c:pt idx="157">
                  <c:v>2.09</c:v>
                </c:pt>
                <c:pt idx="158">
                  <c:v>2.09</c:v>
                </c:pt>
                <c:pt idx="159">
                  <c:v>2.1</c:v>
                </c:pt>
                <c:pt idx="160">
                  <c:v>2.1</c:v>
                </c:pt>
                <c:pt idx="161">
                  <c:v>2.1</c:v>
                </c:pt>
                <c:pt idx="162">
                  <c:v>2.1</c:v>
                </c:pt>
                <c:pt idx="163">
                  <c:v>2.1</c:v>
                </c:pt>
                <c:pt idx="164">
                  <c:v>2.1</c:v>
                </c:pt>
                <c:pt idx="165">
                  <c:v>2.1</c:v>
                </c:pt>
                <c:pt idx="166">
                  <c:v>2.1</c:v>
                </c:pt>
                <c:pt idx="167">
                  <c:v>2.1</c:v>
                </c:pt>
                <c:pt idx="168">
                  <c:v>2.11</c:v>
                </c:pt>
                <c:pt idx="169">
                  <c:v>2.11</c:v>
                </c:pt>
                <c:pt idx="170">
                  <c:v>2.11</c:v>
                </c:pt>
                <c:pt idx="171">
                  <c:v>2.11</c:v>
                </c:pt>
                <c:pt idx="172">
                  <c:v>2.11</c:v>
                </c:pt>
                <c:pt idx="173">
                  <c:v>2.11</c:v>
                </c:pt>
                <c:pt idx="174">
                  <c:v>2.11</c:v>
                </c:pt>
                <c:pt idx="175">
                  <c:v>2.11</c:v>
                </c:pt>
                <c:pt idx="176">
                  <c:v>2.11</c:v>
                </c:pt>
                <c:pt idx="177">
                  <c:v>2.11</c:v>
                </c:pt>
                <c:pt idx="178">
                  <c:v>2.12</c:v>
                </c:pt>
                <c:pt idx="179">
                  <c:v>2.12</c:v>
                </c:pt>
                <c:pt idx="180">
                  <c:v>2.12</c:v>
                </c:pt>
                <c:pt idx="181">
                  <c:v>2.12</c:v>
                </c:pt>
                <c:pt idx="182">
                  <c:v>2.13</c:v>
                </c:pt>
                <c:pt idx="183">
                  <c:v>2.13</c:v>
                </c:pt>
                <c:pt idx="184">
                  <c:v>2.14</c:v>
                </c:pt>
                <c:pt idx="185">
                  <c:v>2.14</c:v>
                </c:pt>
                <c:pt idx="186">
                  <c:v>2.14</c:v>
                </c:pt>
                <c:pt idx="187">
                  <c:v>2.15</c:v>
                </c:pt>
                <c:pt idx="188">
                  <c:v>2.15</c:v>
                </c:pt>
                <c:pt idx="189">
                  <c:v>2.16</c:v>
                </c:pt>
                <c:pt idx="190">
                  <c:v>2.16</c:v>
                </c:pt>
                <c:pt idx="191">
                  <c:v>2.16</c:v>
                </c:pt>
                <c:pt idx="192">
                  <c:v>2.16</c:v>
                </c:pt>
                <c:pt idx="193">
                  <c:v>2.16</c:v>
                </c:pt>
                <c:pt idx="194">
                  <c:v>2.16</c:v>
                </c:pt>
                <c:pt idx="195">
                  <c:v>2.16</c:v>
                </c:pt>
                <c:pt idx="196">
                  <c:v>2.16</c:v>
                </c:pt>
                <c:pt idx="197">
                  <c:v>2.16</c:v>
                </c:pt>
                <c:pt idx="198">
                  <c:v>2.16</c:v>
                </c:pt>
                <c:pt idx="199">
                  <c:v>2.16</c:v>
                </c:pt>
                <c:pt idx="200">
                  <c:v>2.16</c:v>
                </c:pt>
                <c:pt idx="201">
                  <c:v>2.16</c:v>
                </c:pt>
                <c:pt idx="202">
                  <c:v>2.17</c:v>
                </c:pt>
                <c:pt idx="203">
                  <c:v>2.17</c:v>
                </c:pt>
                <c:pt idx="204">
                  <c:v>2.17</c:v>
                </c:pt>
                <c:pt idx="205">
                  <c:v>2.17</c:v>
                </c:pt>
                <c:pt idx="206">
                  <c:v>2.17</c:v>
                </c:pt>
                <c:pt idx="207">
                  <c:v>2.17</c:v>
                </c:pt>
                <c:pt idx="208">
                  <c:v>2.17</c:v>
                </c:pt>
                <c:pt idx="209">
                  <c:v>2.17</c:v>
                </c:pt>
                <c:pt idx="210">
                  <c:v>2.17</c:v>
                </c:pt>
                <c:pt idx="211">
                  <c:v>2.17</c:v>
                </c:pt>
                <c:pt idx="212">
                  <c:v>2.17</c:v>
                </c:pt>
                <c:pt idx="213">
                  <c:v>2.17</c:v>
                </c:pt>
                <c:pt idx="214">
                  <c:v>2.17</c:v>
                </c:pt>
                <c:pt idx="215">
                  <c:v>2.17</c:v>
                </c:pt>
                <c:pt idx="216">
                  <c:v>2.17</c:v>
                </c:pt>
                <c:pt idx="217">
                  <c:v>2.17</c:v>
                </c:pt>
                <c:pt idx="218">
                  <c:v>2.17</c:v>
                </c:pt>
                <c:pt idx="219">
                  <c:v>2.17</c:v>
                </c:pt>
                <c:pt idx="220">
                  <c:v>2.17</c:v>
                </c:pt>
                <c:pt idx="221">
                  <c:v>2.17</c:v>
                </c:pt>
                <c:pt idx="222">
                  <c:v>2.17</c:v>
                </c:pt>
                <c:pt idx="223">
                  <c:v>2.17</c:v>
                </c:pt>
                <c:pt idx="224">
                  <c:v>2.17</c:v>
                </c:pt>
                <c:pt idx="225">
                  <c:v>2.17</c:v>
                </c:pt>
                <c:pt idx="226">
                  <c:v>2.17</c:v>
                </c:pt>
                <c:pt idx="227">
                  <c:v>2.1800000000000002</c:v>
                </c:pt>
                <c:pt idx="228">
                  <c:v>2.1800000000000002</c:v>
                </c:pt>
                <c:pt idx="229">
                  <c:v>2.1800000000000002</c:v>
                </c:pt>
                <c:pt idx="230">
                  <c:v>2.19</c:v>
                </c:pt>
                <c:pt idx="231">
                  <c:v>2.2000000000000002</c:v>
                </c:pt>
                <c:pt idx="232">
                  <c:v>2.21</c:v>
                </c:pt>
                <c:pt idx="233">
                  <c:v>2.21</c:v>
                </c:pt>
                <c:pt idx="234">
                  <c:v>2.21</c:v>
                </c:pt>
                <c:pt idx="235">
                  <c:v>2.21</c:v>
                </c:pt>
                <c:pt idx="236">
                  <c:v>2.2200000000000002</c:v>
                </c:pt>
                <c:pt idx="237">
                  <c:v>2.2200000000000002</c:v>
                </c:pt>
                <c:pt idx="238">
                  <c:v>2.2200000000000002</c:v>
                </c:pt>
                <c:pt idx="239">
                  <c:v>2.2200000000000002</c:v>
                </c:pt>
                <c:pt idx="240">
                  <c:v>2.2200000000000002</c:v>
                </c:pt>
                <c:pt idx="241">
                  <c:v>2.2200000000000002</c:v>
                </c:pt>
                <c:pt idx="242">
                  <c:v>2.2200000000000002</c:v>
                </c:pt>
                <c:pt idx="243">
                  <c:v>2.2200000000000002</c:v>
                </c:pt>
                <c:pt idx="244">
                  <c:v>2.2200000000000002</c:v>
                </c:pt>
                <c:pt idx="245">
                  <c:v>2.2200000000000002</c:v>
                </c:pt>
                <c:pt idx="246">
                  <c:v>2.2200000000000002</c:v>
                </c:pt>
                <c:pt idx="247">
                  <c:v>2.2200000000000002</c:v>
                </c:pt>
                <c:pt idx="248">
                  <c:v>2.2200000000000002</c:v>
                </c:pt>
                <c:pt idx="249">
                  <c:v>2.2200000000000002</c:v>
                </c:pt>
                <c:pt idx="250">
                  <c:v>2.2200000000000002</c:v>
                </c:pt>
                <c:pt idx="251">
                  <c:v>2.2200000000000002</c:v>
                </c:pt>
                <c:pt idx="252">
                  <c:v>2.2200000000000002</c:v>
                </c:pt>
                <c:pt idx="253">
                  <c:v>2.2200000000000002</c:v>
                </c:pt>
                <c:pt idx="254">
                  <c:v>2.2200000000000002</c:v>
                </c:pt>
                <c:pt idx="255">
                  <c:v>2.2200000000000002</c:v>
                </c:pt>
                <c:pt idx="256">
                  <c:v>2.2200000000000002</c:v>
                </c:pt>
                <c:pt idx="257">
                  <c:v>2.2200000000000002</c:v>
                </c:pt>
                <c:pt idx="258">
                  <c:v>2.2200000000000002</c:v>
                </c:pt>
                <c:pt idx="259">
                  <c:v>2.2200000000000002</c:v>
                </c:pt>
                <c:pt idx="260">
                  <c:v>2.2200000000000002</c:v>
                </c:pt>
                <c:pt idx="261">
                  <c:v>2.2200000000000002</c:v>
                </c:pt>
                <c:pt idx="262">
                  <c:v>2.2200000000000002</c:v>
                </c:pt>
                <c:pt idx="263">
                  <c:v>2.2200000000000002</c:v>
                </c:pt>
                <c:pt idx="264">
                  <c:v>2.2200000000000002</c:v>
                </c:pt>
                <c:pt idx="265">
                  <c:v>2.2200000000000002</c:v>
                </c:pt>
                <c:pt idx="266">
                  <c:v>2.2200000000000002</c:v>
                </c:pt>
                <c:pt idx="267">
                  <c:v>2.2200000000000002</c:v>
                </c:pt>
                <c:pt idx="268">
                  <c:v>2.2200000000000002</c:v>
                </c:pt>
                <c:pt idx="269">
                  <c:v>2.2200000000000002</c:v>
                </c:pt>
                <c:pt idx="270">
                  <c:v>2.23</c:v>
                </c:pt>
                <c:pt idx="271">
                  <c:v>2.23</c:v>
                </c:pt>
                <c:pt idx="272">
                  <c:v>2.23</c:v>
                </c:pt>
                <c:pt idx="273">
                  <c:v>2.23</c:v>
                </c:pt>
                <c:pt idx="274">
                  <c:v>2.23</c:v>
                </c:pt>
                <c:pt idx="275">
                  <c:v>2.23</c:v>
                </c:pt>
                <c:pt idx="276">
                  <c:v>2.23</c:v>
                </c:pt>
                <c:pt idx="277">
                  <c:v>2.23</c:v>
                </c:pt>
                <c:pt idx="278">
                  <c:v>2.23</c:v>
                </c:pt>
                <c:pt idx="279">
                  <c:v>2.23</c:v>
                </c:pt>
                <c:pt idx="280">
                  <c:v>2.23</c:v>
                </c:pt>
                <c:pt idx="281">
                  <c:v>2.23</c:v>
                </c:pt>
                <c:pt idx="282">
                  <c:v>2.23</c:v>
                </c:pt>
                <c:pt idx="283">
                  <c:v>2.2400000000000002</c:v>
                </c:pt>
                <c:pt idx="284">
                  <c:v>2.2400000000000002</c:v>
                </c:pt>
                <c:pt idx="285">
                  <c:v>2.2400000000000002</c:v>
                </c:pt>
                <c:pt idx="286">
                  <c:v>2.2400000000000002</c:v>
                </c:pt>
                <c:pt idx="287">
                  <c:v>2.2400000000000002</c:v>
                </c:pt>
                <c:pt idx="288">
                  <c:v>2.2400000000000002</c:v>
                </c:pt>
                <c:pt idx="289">
                  <c:v>2.2400000000000002</c:v>
                </c:pt>
                <c:pt idx="290">
                  <c:v>2.2400000000000002</c:v>
                </c:pt>
                <c:pt idx="291">
                  <c:v>2.25</c:v>
                </c:pt>
                <c:pt idx="292">
                  <c:v>2.25</c:v>
                </c:pt>
                <c:pt idx="293">
                  <c:v>2.25</c:v>
                </c:pt>
                <c:pt idx="294">
                  <c:v>2.2599999999999998</c:v>
                </c:pt>
                <c:pt idx="295">
                  <c:v>2.2599999999999998</c:v>
                </c:pt>
                <c:pt idx="296">
                  <c:v>2.2599999999999998</c:v>
                </c:pt>
                <c:pt idx="297">
                  <c:v>2.2599999999999998</c:v>
                </c:pt>
                <c:pt idx="298">
                  <c:v>2.2599999999999998</c:v>
                </c:pt>
                <c:pt idx="299">
                  <c:v>2.2599999999999998</c:v>
                </c:pt>
                <c:pt idx="300">
                  <c:v>2.2599999999999998</c:v>
                </c:pt>
                <c:pt idx="301">
                  <c:v>2.2599999999999998</c:v>
                </c:pt>
                <c:pt idx="302">
                  <c:v>2.2599999999999998</c:v>
                </c:pt>
                <c:pt idx="303">
                  <c:v>2.2599999999999998</c:v>
                </c:pt>
                <c:pt idx="304">
                  <c:v>2.2599999999999998</c:v>
                </c:pt>
                <c:pt idx="305">
                  <c:v>2.2599999999999998</c:v>
                </c:pt>
                <c:pt idx="306">
                  <c:v>2.2599999999999998</c:v>
                </c:pt>
                <c:pt idx="307">
                  <c:v>2.2599999999999998</c:v>
                </c:pt>
                <c:pt idx="308">
                  <c:v>2.2599999999999998</c:v>
                </c:pt>
                <c:pt idx="309">
                  <c:v>2.2599999999999998</c:v>
                </c:pt>
                <c:pt idx="310">
                  <c:v>2.2599999999999998</c:v>
                </c:pt>
                <c:pt idx="311">
                  <c:v>2.2599999999999998</c:v>
                </c:pt>
                <c:pt idx="312">
                  <c:v>2.2599999999999998</c:v>
                </c:pt>
                <c:pt idx="313">
                  <c:v>2.2599999999999998</c:v>
                </c:pt>
                <c:pt idx="314">
                  <c:v>2.2599999999999998</c:v>
                </c:pt>
                <c:pt idx="315">
                  <c:v>2.2599999999999998</c:v>
                </c:pt>
                <c:pt idx="316">
                  <c:v>2.2599999999999998</c:v>
                </c:pt>
                <c:pt idx="317">
                  <c:v>2.2599999999999998</c:v>
                </c:pt>
                <c:pt idx="318">
                  <c:v>2.2599999999999998</c:v>
                </c:pt>
                <c:pt idx="319">
                  <c:v>2.2599999999999998</c:v>
                </c:pt>
                <c:pt idx="320">
                  <c:v>2.2599999999999998</c:v>
                </c:pt>
                <c:pt idx="321">
                  <c:v>2.2599999999999998</c:v>
                </c:pt>
                <c:pt idx="322">
                  <c:v>2.2599999999999998</c:v>
                </c:pt>
                <c:pt idx="323">
                  <c:v>2.2599999999999998</c:v>
                </c:pt>
                <c:pt idx="324">
                  <c:v>2.2599999999999998</c:v>
                </c:pt>
                <c:pt idx="325">
                  <c:v>2.2599999999999998</c:v>
                </c:pt>
                <c:pt idx="326">
                  <c:v>2.2599999999999998</c:v>
                </c:pt>
                <c:pt idx="327">
                  <c:v>2.2599999999999998</c:v>
                </c:pt>
                <c:pt idx="328">
                  <c:v>2.2599999999999998</c:v>
                </c:pt>
                <c:pt idx="329">
                  <c:v>2.2599999999999998</c:v>
                </c:pt>
                <c:pt idx="330">
                  <c:v>2.27</c:v>
                </c:pt>
                <c:pt idx="331">
                  <c:v>2.27</c:v>
                </c:pt>
                <c:pt idx="332">
                  <c:v>2.27</c:v>
                </c:pt>
                <c:pt idx="333">
                  <c:v>2.27</c:v>
                </c:pt>
                <c:pt idx="334">
                  <c:v>2.27</c:v>
                </c:pt>
                <c:pt idx="335">
                  <c:v>2.27</c:v>
                </c:pt>
                <c:pt idx="336">
                  <c:v>2.2799999999999998</c:v>
                </c:pt>
              </c:numCache>
            </c:numRef>
          </c:yVal>
          <c:smooth val="0"/>
          <c:extLst>
            <c:ext xmlns:c16="http://schemas.microsoft.com/office/drawing/2014/chart" uri="{C3380CC4-5D6E-409C-BE32-E72D297353CC}">
              <c16:uniqueId val="{00000001-7B2A-4823-A982-724325CB5B33}"/>
            </c:ext>
          </c:extLst>
        </c:ser>
        <c:ser>
          <c:idx val="2"/>
          <c:order val="2"/>
          <c:tx>
            <c:strRef>
              <c:f>'15 min rains '!$J$1</c:f>
              <c:strCache>
                <c:ptCount val="1"/>
                <c:pt idx="0">
                  <c:v>pine rain (accum in)</c:v>
                </c:pt>
              </c:strCache>
            </c:strRef>
          </c:tx>
          <c:spPr>
            <a:ln w="19050" cap="rnd">
              <a:noFill/>
              <a:round/>
            </a:ln>
            <a:effectLst/>
          </c:spPr>
          <c:marker>
            <c:symbol val="circle"/>
            <c:size val="5"/>
            <c:spPr>
              <a:solidFill>
                <a:schemeClr val="accent3"/>
              </a:solidFill>
              <a:ln w="9525">
                <a:solidFill>
                  <a:schemeClr val="accent3"/>
                </a:solidFill>
              </a:ln>
              <a:effectLst/>
            </c:spPr>
          </c:marker>
          <c:xVal>
            <c:numRef>
              <c:f>'15 min rains '!$C$2:$C$1347</c:f>
              <c:numCache>
                <c:formatCode>m/d/yy\ h:mm;@</c:formatCode>
                <c:ptCount val="1346"/>
                <c:pt idx="0">
                  <c:v>43441.333333333336</c:v>
                </c:pt>
                <c:pt idx="1">
                  <c:v>43441.34375</c:v>
                </c:pt>
                <c:pt idx="2">
                  <c:v>43441.354166666664</c:v>
                </c:pt>
                <c:pt idx="3">
                  <c:v>43441.364583333336</c:v>
                </c:pt>
                <c:pt idx="4">
                  <c:v>43441.375</c:v>
                </c:pt>
                <c:pt idx="5">
                  <c:v>43441.385416666664</c:v>
                </c:pt>
                <c:pt idx="6">
                  <c:v>43441.395833333336</c:v>
                </c:pt>
                <c:pt idx="7">
                  <c:v>43441.40625</c:v>
                </c:pt>
                <c:pt idx="8">
                  <c:v>43441.416666666664</c:v>
                </c:pt>
                <c:pt idx="9">
                  <c:v>43441.427083333336</c:v>
                </c:pt>
                <c:pt idx="10">
                  <c:v>43441.4375</c:v>
                </c:pt>
                <c:pt idx="11">
                  <c:v>43441.447916666664</c:v>
                </c:pt>
                <c:pt idx="12">
                  <c:v>43441.458333333336</c:v>
                </c:pt>
                <c:pt idx="13">
                  <c:v>43441.46875</c:v>
                </c:pt>
                <c:pt idx="14">
                  <c:v>43441.479166666664</c:v>
                </c:pt>
                <c:pt idx="15">
                  <c:v>43441.489583333336</c:v>
                </c:pt>
                <c:pt idx="16">
                  <c:v>43441.5</c:v>
                </c:pt>
                <c:pt idx="17">
                  <c:v>43441.510416666664</c:v>
                </c:pt>
                <c:pt idx="18">
                  <c:v>43441.520833333336</c:v>
                </c:pt>
                <c:pt idx="19">
                  <c:v>43441.53125</c:v>
                </c:pt>
                <c:pt idx="20">
                  <c:v>43441.541666666664</c:v>
                </c:pt>
                <c:pt idx="21">
                  <c:v>43441.552083333336</c:v>
                </c:pt>
                <c:pt idx="22">
                  <c:v>43441.5625</c:v>
                </c:pt>
                <c:pt idx="23">
                  <c:v>43441.572916666664</c:v>
                </c:pt>
                <c:pt idx="24">
                  <c:v>43441.583333333336</c:v>
                </c:pt>
                <c:pt idx="25">
                  <c:v>43441.59375</c:v>
                </c:pt>
                <c:pt idx="26">
                  <c:v>43441.604166666664</c:v>
                </c:pt>
                <c:pt idx="27">
                  <c:v>43441.614583333336</c:v>
                </c:pt>
                <c:pt idx="28">
                  <c:v>43441.625</c:v>
                </c:pt>
                <c:pt idx="29">
                  <c:v>43441.635416666664</c:v>
                </c:pt>
                <c:pt idx="30">
                  <c:v>43441.645833333336</c:v>
                </c:pt>
                <c:pt idx="31">
                  <c:v>43441.65625</c:v>
                </c:pt>
                <c:pt idx="32">
                  <c:v>43441.666666666664</c:v>
                </c:pt>
                <c:pt idx="33">
                  <c:v>43441.677083333336</c:v>
                </c:pt>
                <c:pt idx="34">
                  <c:v>43441.6875</c:v>
                </c:pt>
                <c:pt idx="35">
                  <c:v>43441.697916666664</c:v>
                </c:pt>
                <c:pt idx="36">
                  <c:v>43441.708333333336</c:v>
                </c:pt>
                <c:pt idx="37">
                  <c:v>43441.71875</c:v>
                </c:pt>
                <c:pt idx="38">
                  <c:v>43441.729166666664</c:v>
                </c:pt>
                <c:pt idx="39">
                  <c:v>43441.739583333336</c:v>
                </c:pt>
                <c:pt idx="40">
                  <c:v>43441.75</c:v>
                </c:pt>
                <c:pt idx="41">
                  <c:v>43441.760416666664</c:v>
                </c:pt>
                <c:pt idx="42">
                  <c:v>43441.770833333336</c:v>
                </c:pt>
                <c:pt idx="43">
                  <c:v>43441.78125</c:v>
                </c:pt>
                <c:pt idx="44">
                  <c:v>43441.791666666664</c:v>
                </c:pt>
                <c:pt idx="45">
                  <c:v>43441.802083333336</c:v>
                </c:pt>
                <c:pt idx="46">
                  <c:v>43441.8125</c:v>
                </c:pt>
                <c:pt idx="47">
                  <c:v>43441.822916666664</c:v>
                </c:pt>
                <c:pt idx="48">
                  <c:v>43441.833333333336</c:v>
                </c:pt>
                <c:pt idx="49">
                  <c:v>43441.84375</c:v>
                </c:pt>
                <c:pt idx="50">
                  <c:v>43441.854166666664</c:v>
                </c:pt>
                <c:pt idx="51">
                  <c:v>43441.864583333336</c:v>
                </c:pt>
                <c:pt idx="52">
                  <c:v>43441.875</c:v>
                </c:pt>
                <c:pt idx="53">
                  <c:v>43441.885416666664</c:v>
                </c:pt>
                <c:pt idx="54">
                  <c:v>43441.895833333336</c:v>
                </c:pt>
                <c:pt idx="55">
                  <c:v>43441.90625</c:v>
                </c:pt>
                <c:pt idx="56">
                  <c:v>43441.916666666664</c:v>
                </c:pt>
                <c:pt idx="57">
                  <c:v>43441.927083333336</c:v>
                </c:pt>
                <c:pt idx="58">
                  <c:v>43441.9375</c:v>
                </c:pt>
                <c:pt idx="59">
                  <c:v>43441.947916666664</c:v>
                </c:pt>
                <c:pt idx="60">
                  <c:v>43441.958333333336</c:v>
                </c:pt>
                <c:pt idx="61">
                  <c:v>43441.96875</c:v>
                </c:pt>
                <c:pt idx="62">
                  <c:v>43441.979166666664</c:v>
                </c:pt>
                <c:pt idx="63">
                  <c:v>43441.989583333336</c:v>
                </c:pt>
                <c:pt idx="64">
                  <c:v>43442</c:v>
                </c:pt>
                <c:pt idx="65">
                  <c:v>43442.010416666664</c:v>
                </c:pt>
                <c:pt idx="66">
                  <c:v>43442.020833333336</c:v>
                </c:pt>
                <c:pt idx="67">
                  <c:v>43442.03125</c:v>
                </c:pt>
                <c:pt idx="68">
                  <c:v>43442.041666666664</c:v>
                </c:pt>
                <c:pt idx="69">
                  <c:v>43442.052083333336</c:v>
                </c:pt>
                <c:pt idx="70">
                  <c:v>43442.0625</c:v>
                </c:pt>
                <c:pt idx="71">
                  <c:v>43442.072916666664</c:v>
                </c:pt>
                <c:pt idx="72">
                  <c:v>43442.083333333336</c:v>
                </c:pt>
                <c:pt idx="73">
                  <c:v>43442.09375</c:v>
                </c:pt>
                <c:pt idx="74">
                  <c:v>43442.104166666664</c:v>
                </c:pt>
                <c:pt idx="75">
                  <c:v>43442.114583333336</c:v>
                </c:pt>
                <c:pt idx="76">
                  <c:v>43442.125</c:v>
                </c:pt>
                <c:pt idx="77">
                  <c:v>43442.135416666664</c:v>
                </c:pt>
                <c:pt idx="78">
                  <c:v>43442.145833333336</c:v>
                </c:pt>
                <c:pt idx="79">
                  <c:v>43442.15625</c:v>
                </c:pt>
                <c:pt idx="80">
                  <c:v>43442.166666666664</c:v>
                </c:pt>
                <c:pt idx="81">
                  <c:v>43442.177083333336</c:v>
                </c:pt>
                <c:pt idx="82">
                  <c:v>43442.1875</c:v>
                </c:pt>
                <c:pt idx="83">
                  <c:v>43442.197916666664</c:v>
                </c:pt>
                <c:pt idx="84">
                  <c:v>43442.208333333336</c:v>
                </c:pt>
                <c:pt idx="85">
                  <c:v>43442.21875</c:v>
                </c:pt>
                <c:pt idx="86">
                  <c:v>43442.229166666664</c:v>
                </c:pt>
                <c:pt idx="87">
                  <c:v>43442.239583333336</c:v>
                </c:pt>
                <c:pt idx="88">
                  <c:v>43442.25</c:v>
                </c:pt>
                <c:pt idx="89">
                  <c:v>43442.260416666664</c:v>
                </c:pt>
                <c:pt idx="90">
                  <c:v>43442.270833333336</c:v>
                </c:pt>
                <c:pt idx="91">
                  <c:v>43442.28125</c:v>
                </c:pt>
                <c:pt idx="92">
                  <c:v>43442.291666666664</c:v>
                </c:pt>
                <c:pt idx="93">
                  <c:v>43442.302083333336</c:v>
                </c:pt>
                <c:pt idx="94">
                  <c:v>43442.3125</c:v>
                </c:pt>
                <c:pt idx="95">
                  <c:v>43442.322916666664</c:v>
                </c:pt>
                <c:pt idx="96">
                  <c:v>43442.333333333336</c:v>
                </c:pt>
                <c:pt idx="97">
                  <c:v>43442.34375</c:v>
                </c:pt>
                <c:pt idx="98">
                  <c:v>43442.354166666664</c:v>
                </c:pt>
                <c:pt idx="99">
                  <c:v>43442.364583333336</c:v>
                </c:pt>
                <c:pt idx="100">
                  <c:v>43442.375</c:v>
                </c:pt>
                <c:pt idx="101">
                  <c:v>43442.385416666664</c:v>
                </c:pt>
                <c:pt idx="102">
                  <c:v>43442.395833333336</c:v>
                </c:pt>
                <c:pt idx="103">
                  <c:v>43442.40625</c:v>
                </c:pt>
                <c:pt idx="104">
                  <c:v>43442.416666666664</c:v>
                </c:pt>
                <c:pt idx="105">
                  <c:v>43442.427083333336</c:v>
                </c:pt>
                <c:pt idx="106">
                  <c:v>43442.4375</c:v>
                </c:pt>
                <c:pt idx="107">
                  <c:v>43442.447916666664</c:v>
                </c:pt>
                <c:pt idx="108">
                  <c:v>43442.458333333336</c:v>
                </c:pt>
                <c:pt idx="109">
                  <c:v>43442.46875</c:v>
                </c:pt>
                <c:pt idx="110">
                  <c:v>43442.479166666664</c:v>
                </c:pt>
                <c:pt idx="111">
                  <c:v>43442.489583333336</c:v>
                </c:pt>
                <c:pt idx="112">
                  <c:v>43442.5</c:v>
                </c:pt>
                <c:pt idx="113">
                  <c:v>43442.510416666664</c:v>
                </c:pt>
                <c:pt idx="114">
                  <c:v>43442.520833333336</c:v>
                </c:pt>
                <c:pt idx="115">
                  <c:v>43442.53125</c:v>
                </c:pt>
                <c:pt idx="116">
                  <c:v>43442.541666666664</c:v>
                </c:pt>
                <c:pt idx="117">
                  <c:v>43442.552083333336</c:v>
                </c:pt>
                <c:pt idx="118">
                  <c:v>43442.5625</c:v>
                </c:pt>
                <c:pt idx="119">
                  <c:v>43442.572916666664</c:v>
                </c:pt>
                <c:pt idx="120">
                  <c:v>43442.583333333336</c:v>
                </c:pt>
                <c:pt idx="121">
                  <c:v>43442.59375</c:v>
                </c:pt>
                <c:pt idx="122">
                  <c:v>43442.604166666664</c:v>
                </c:pt>
                <c:pt idx="123">
                  <c:v>43442.614583333336</c:v>
                </c:pt>
                <c:pt idx="124">
                  <c:v>43442.625</c:v>
                </c:pt>
                <c:pt idx="125">
                  <c:v>43442.635416666664</c:v>
                </c:pt>
                <c:pt idx="126">
                  <c:v>43442.645833333336</c:v>
                </c:pt>
                <c:pt idx="127">
                  <c:v>43442.65625</c:v>
                </c:pt>
                <c:pt idx="128">
                  <c:v>43442.666666666664</c:v>
                </c:pt>
                <c:pt idx="129">
                  <c:v>43442.677083333336</c:v>
                </c:pt>
                <c:pt idx="130">
                  <c:v>43442.6875</c:v>
                </c:pt>
                <c:pt idx="131">
                  <c:v>43442.697916666664</c:v>
                </c:pt>
                <c:pt idx="132">
                  <c:v>43442.708333333336</c:v>
                </c:pt>
                <c:pt idx="133">
                  <c:v>43442.71875</c:v>
                </c:pt>
                <c:pt idx="134">
                  <c:v>43442.729166666664</c:v>
                </c:pt>
                <c:pt idx="135">
                  <c:v>43442.739583333336</c:v>
                </c:pt>
                <c:pt idx="136">
                  <c:v>43442.75</c:v>
                </c:pt>
                <c:pt idx="137">
                  <c:v>43442.760416666664</c:v>
                </c:pt>
                <c:pt idx="138">
                  <c:v>43442.770833333336</c:v>
                </c:pt>
                <c:pt idx="139">
                  <c:v>43442.78125</c:v>
                </c:pt>
                <c:pt idx="140">
                  <c:v>43442.791666666664</c:v>
                </c:pt>
                <c:pt idx="141">
                  <c:v>43442.802083333336</c:v>
                </c:pt>
                <c:pt idx="142">
                  <c:v>43442.8125</c:v>
                </c:pt>
                <c:pt idx="143">
                  <c:v>43442.822916666664</c:v>
                </c:pt>
                <c:pt idx="144">
                  <c:v>43442.833333333336</c:v>
                </c:pt>
                <c:pt idx="145">
                  <c:v>43442.84375</c:v>
                </c:pt>
                <c:pt idx="146">
                  <c:v>43442.854166666664</c:v>
                </c:pt>
                <c:pt idx="147">
                  <c:v>43442.864583333336</c:v>
                </c:pt>
                <c:pt idx="148">
                  <c:v>43442.875</c:v>
                </c:pt>
                <c:pt idx="149">
                  <c:v>43442.885416666664</c:v>
                </c:pt>
                <c:pt idx="150">
                  <c:v>43442.895833333336</c:v>
                </c:pt>
                <c:pt idx="151">
                  <c:v>43442.90625</c:v>
                </c:pt>
                <c:pt idx="152">
                  <c:v>43442.916666666664</c:v>
                </c:pt>
                <c:pt idx="153">
                  <c:v>43442.927083333336</c:v>
                </c:pt>
                <c:pt idx="154">
                  <c:v>43442.9375</c:v>
                </c:pt>
                <c:pt idx="155">
                  <c:v>43442.947916666664</c:v>
                </c:pt>
                <c:pt idx="156">
                  <c:v>43442.958333333336</c:v>
                </c:pt>
                <c:pt idx="157">
                  <c:v>43442.96875</c:v>
                </c:pt>
                <c:pt idx="158">
                  <c:v>43442.979166666664</c:v>
                </c:pt>
                <c:pt idx="159">
                  <c:v>43442.989583333336</c:v>
                </c:pt>
                <c:pt idx="160">
                  <c:v>43443</c:v>
                </c:pt>
                <c:pt idx="161">
                  <c:v>43443.010416666664</c:v>
                </c:pt>
                <c:pt idx="162">
                  <c:v>43443.020833333336</c:v>
                </c:pt>
                <c:pt idx="163">
                  <c:v>43443.03125</c:v>
                </c:pt>
                <c:pt idx="164">
                  <c:v>43443.041666666664</c:v>
                </c:pt>
                <c:pt idx="165">
                  <c:v>43443.052083333336</c:v>
                </c:pt>
                <c:pt idx="166">
                  <c:v>43443.0625</c:v>
                </c:pt>
                <c:pt idx="167">
                  <c:v>43443.072916666664</c:v>
                </c:pt>
                <c:pt idx="168">
                  <c:v>43443.083333333336</c:v>
                </c:pt>
                <c:pt idx="169">
                  <c:v>43443.09375</c:v>
                </c:pt>
                <c:pt idx="170">
                  <c:v>43443.104166666664</c:v>
                </c:pt>
                <c:pt idx="171">
                  <c:v>43443.114583333336</c:v>
                </c:pt>
                <c:pt idx="172">
                  <c:v>43443.125</c:v>
                </c:pt>
                <c:pt idx="173">
                  <c:v>43443.135416666664</c:v>
                </c:pt>
                <c:pt idx="174">
                  <c:v>43443.145833333336</c:v>
                </c:pt>
                <c:pt idx="175">
                  <c:v>43443.15625</c:v>
                </c:pt>
                <c:pt idx="176">
                  <c:v>43443.166666666664</c:v>
                </c:pt>
                <c:pt idx="177">
                  <c:v>43443.177083333336</c:v>
                </c:pt>
                <c:pt idx="178">
                  <c:v>43443.1875</c:v>
                </c:pt>
                <c:pt idx="179">
                  <c:v>43443.197916666664</c:v>
                </c:pt>
                <c:pt idx="180">
                  <c:v>43443.208333333336</c:v>
                </c:pt>
                <c:pt idx="181">
                  <c:v>43443.21875</c:v>
                </c:pt>
                <c:pt idx="182">
                  <c:v>43443.229166666664</c:v>
                </c:pt>
                <c:pt idx="183">
                  <c:v>43443.239583333336</c:v>
                </c:pt>
                <c:pt idx="184">
                  <c:v>43443.25</c:v>
                </c:pt>
                <c:pt idx="185">
                  <c:v>43443.260416666664</c:v>
                </c:pt>
                <c:pt idx="186">
                  <c:v>43443.270833333336</c:v>
                </c:pt>
                <c:pt idx="187">
                  <c:v>43443.28125</c:v>
                </c:pt>
                <c:pt idx="188">
                  <c:v>43443.291666666664</c:v>
                </c:pt>
                <c:pt idx="189">
                  <c:v>43443.302083333336</c:v>
                </c:pt>
                <c:pt idx="190">
                  <c:v>43443.3125</c:v>
                </c:pt>
                <c:pt idx="191">
                  <c:v>43443.322916666664</c:v>
                </c:pt>
                <c:pt idx="192">
                  <c:v>43443.333333333336</c:v>
                </c:pt>
                <c:pt idx="193">
                  <c:v>43443.34375</c:v>
                </c:pt>
                <c:pt idx="194">
                  <c:v>43443.354166666664</c:v>
                </c:pt>
                <c:pt idx="195">
                  <c:v>43443.364583333336</c:v>
                </c:pt>
                <c:pt idx="196">
                  <c:v>43443.375</c:v>
                </c:pt>
                <c:pt idx="197">
                  <c:v>43443.385416666664</c:v>
                </c:pt>
                <c:pt idx="198">
                  <c:v>43443.395833333336</c:v>
                </c:pt>
                <c:pt idx="199">
                  <c:v>43443.40625</c:v>
                </c:pt>
                <c:pt idx="200">
                  <c:v>43443.416666666664</c:v>
                </c:pt>
                <c:pt idx="201">
                  <c:v>43443.427083333336</c:v>
                </c:pt>
                <c:pt idx="202">
                  <c:v>43443.4375</c:v>
                </c:pt>
                <c:pt idx="203">
                  <c:v>43443.447916666664</c:v>
                </c:pt>
                <c:pt idx="204">
                  <c:v>43443.458333333336</c:v>
                </c:pt>
                <c:pt idx="205">
                  <c:v>43443.46875</c:v>
                </c:pt>
                <c:pt idx="206">
                  <c:v>43443.479166666664</c:v>
                </c:pt>
                <c:pt idx="207">
                  <c:v>43443.489583333336</c:v>
                </c:pt>
                <c:pt idx="208">
                  <c:v>43443.5</c:v>
                </c:pt>
                <c:pt idx="209">
                  <c:v>43443.510416666664</c:v>
                </c:pt>
                <c:pt idx="210">
                  <c:v>43443.520833333336</c:v>
                </c:pt>
                <c:pt idx="211">
                  <c:v>43443.53125</c:v>
                </c:pt>
                <c:pt idx="212">
                  <c:v>43443.541666666664</c:v>
                </c:pt>
                <c:pt idx="213">
                  <c:v>43443.552083333336</c:v>
                </c:pt>
                <c:pt idx="214">
                  <c:v>43443.5625</c:v>
                </c:pt>
                <c:pt idx="215">
                  <c:v>43443.572916666664</c:v>
                </c:pt>
                <c:pt idx="216">
                  <c:v>43443.583333333336</c:v>
                </c:pt>
                <c:pt idx="217">
                  <c:v>43443.59375</c:v>
                </c:pt>
                <c:pt idx="218">
                  <c:v>43443.604166666664</c:v>
                </c:pt>
                <c:pt idx="219">
                  <c:v>43443.614583333336</c:v>
                </c:pt>
                <c:pt idx="220">
                  <c:v>43443.625</c:v>
                </c:pt>
                <c:pt idx="221">
                  <c:v>43443.635416666664</c:v>
                </c:pt>
                <c:pt idx="222">
                  <c:v>43443.645833333336</c:v>
                </c:pt>
                <c:pt idx="223">
                  <c:v>43443.65625</c:v>
                </c:pt>
                <c:pt idx="224">
                  <c:v>43443.666666666664</c:v>
                </c:pt>
                <c:pt idx="225">
                  <c:v>43443.677083333336</c:v>
                </c:pt>
                <c:pt idx="226">
                  <c:v>43443.6875</c:v>
                </c:pt>
                <c:pt idx="227">
                  <c:v>43443.697916666664</c:v>
                </c:pt>
                <c:pt idx="228">
                  <c:v>43443.708333333336</c:v>
                </c:pt>
                <c:pt idx="229">
                  <c:v>43443.71875</c:v>
                </c:pt>
                <c:pt idx="230">
                  <c:v>43443.729166666664</c:v>
                </c:pt>
                <c:pt idx="231">
                  <c:v>43443.739583333336</c:v>
                </c:pt>
                <c:pt idx="232">
                  <c:v>43443.75</c:v>
                </c:pt>
                <c:pt idx="233">
                  <c:v>43443.760416666664</c:v>
                </c:pt>
                <c:pt idx="234">
                  <c:v>43443.770833333336</c:v>
                </c:pt>
                <c:pt idx="235">
                  <c:v>43443.78125</c:v>
                </c:pt>
                <c:pt idx="236">
                  <c:v>43443.791666666664</c:v>
                </c:pt>
                <c:pt idx="237">
                  <c:v>43443.802083333336</c:v>
                </c:pt>
                <c:pt idx="238">
                  <c:v>43443.8125</c:v>
                </c:pt>
                <c:pt idx="239">
                  <c:v>43443.822916666664</c:v>
                </c:pt>
                <c:pt idx="240">
                  <c:v>43443.833333333336</c:v>
                </c:pt>
                <c:pt idx="241">
                  <c:v>43443.84375</c:v>
                </c:pt>
                <c:pt idx="242">
                  <c:v>43443.854166666664</c:v>
                </c:pt>
                <c:pt idx="243">
                  <c:v>43443.864583333336</c:v>
                </c:pt>
                <c:pt idx="244">
                  <c:v>43443.875</c:v>
                </c:pt>
                <c:pt idx="245">
                  <c:v>43443.885416666664</c:v>
                </c:pt>
                <c:pt idx="246">
                  <c:v>43443.895833333336</c:v>
                </c:pt>
                <c:pt idx="247">
                  <c:v>43443.90625</c:v>
                </c:pt>
                <c:pt idx="248">
                  <c:v>43443.916666666664</c:v>
                </c:pt>
                <c:pt idx="249">
                  <c:v>43443.927083333336</c:v>
                </c:pt>
                <c:pt idx="250">
                  <c:v>43443.9375</c:v>
                </c:pt>
                <c:pt idx="251">
                  <c:v>43443.947916666664</c:v>
                </c:pt>
                <c:pt idx="252">
                  <c:v>43443.958333333336</c:v>
                </c:pt>
                <c:pt idx="253">
                  <c:v>43443.96875</c:v>
                </c:pt>
                <c:pt idx="254">
                  <c:v>43443.979166666664</c:v>
                </c:pt>
                <c:pt idx="255">
                  <c:v>43443.989583333336</c:v>
                </c:pt>
                <c:pt idx="256">
                  <c:v>43444</c:v>
                </c:pt>
                <c:pt idx="257">
                  <c:v>43444.010416666664</c:v>
                </c:pt>
                <c:pt idx="258">
                  <c:v>43444.020833333336</c:v>
                </c:pt>
                <c:pt idx="259">
                  <c:v>43444.03125</c:v>
                </c:pt>
                <c:pt idx="260">
                  <c:v>43444.041666666664</c:v>
                </c:pt>
                <c:pt idx="261">
                  <c:v>43444.052083333336</c:v>
                </c:pt>
                <c:pt idx="262">
                  <c:v>43444.0625</c:v>
                </c:pt>
                <c:pt idx="263">
                  <c:v>43444.072916666664</c:v>
                </c:pt>
                <c:pt idx="264">
                  <c:v>43444.083333333336</c:v>
                </c:pt>
                <c:pt idx="265">
                  <c:v>43444.09375</c:v>
                </c:pt>
                <c:pt idx="266">
                  <c:v>43444.104166666664</c:v>
                </c:pt>
                <c:pt idx="267">
                  <c:v>43444.114583333336</c:v>
                </c:pt>
                <c:pt idx="268">
                  <c:v>43444.125</c:v>
                </c:pt>
                <c:pt idx="269">
                  <c:v>43444.135416666664</c:v>
                </c:pt>
                <c:pt idx="270">
                  <c:v>43444.145833333336</c:v>
                </c:pt>
                <c:pt idx="271">
                  <c:v>43444.15625</c:v>
                </c:pt>
                <c:pt idx="272">
                  <c:v>43444.166666666664</c:v>
                </c:pt>
                <c:pt idx="273">
                  <c:v>43444.177083333336</c:v>
                </c:pt>
                <c:pt idx="274">
                  <c:v>43444.1875</c:v>
                </c:pt>
                <c:pt idx="275">
                  <c:v>43444.197916666664</c:v>
                </c:pt>
                <c:pt idx="276">
                  <c:v>43444.208333333336</c:v>
                </c:pt>
                <c:pt idx="277">
                  <c:v>43444.21875</c:v>
                </c:pt>
                <c:pt idx="278">
                  <c:v>43444.229166666664</c:v>
                </c:pt>
                <c:pt idx="279">
                  <c:v>43444.239583333336</c:v>
                </c:pt>
                <c:pt idx="280">
                  <c:v>43444.25</c:v>
                </c:pt>
                <c:pt idx="281">
                  <c:v>43444.260416666664</c:v>
                </c:pt>
                <c:pt idx="282">
                  <c:v>43444.270833333336</c:v>
                </c:pt>
                <c:pt idx="283">
                  <c:v>43444.28125</c:v>
                </c:pt>
                <c:pt idx="284">
                  <c:v>43444.291666666664</c:v>
                </c:pt>
                <c:pt idx="285">
                  <c:v>43444.302083333336</c:v>
                </c:pt>
                <c:pt idx="286">
                  <c:v>43444.3125</c:v>
                </c:pt>
                <c:pt idx="287">
                  <c:v>43444.322916666664</c:v>
                </c:pt>
                <c:pt idx="288">
                  <c:v>43444.333333333336</c:v>
                </c:pt>
                <c:pt idx="289">
                  <c:v>43444.34375</c:v>
                </c:pt>
                <c:pt idx="290">
                  <c:v>43444.354166666664</c:v>
                </c:pt>
                <c:pt idx="291">
                  <c:v>43444.364583333336</c:v>
                </c:pt>
                <c:pt idx="292">
                  <c:v>43444.375</c:v>
                </c:pt>
                <c:pt idx="293">
                  <c:v>43444.385416666664</c:v>
                </c:pt>
                <c:pt idx="294">
                  <c:v>43444.395833333336</c:v>
                </c:pt>
                <c:pt idx="295">
                  <c:v>43444.40625</c:v>
                </c:pt>
                <c:pt idx="296">
                  <c:v>43444.416666666664</c:v>
                </c:pt>
                <c:pt idx="297">
                  <c:v>43444.427083333336</c:v>
                </c:pt>
                <c:pt idx="298">
                  <c:v>43444.4375</c:v>
                </c:pt>
                <c:pt idx="299">
                  <c:v>43444.447916666664</c:v>
                </c:pt>
                <c:pt idx="300">
                  <c:v>43444.458333333336</c:v>
                </c:pt>
                <c:pt idx="301">
                  <c:v>43444.46875</c:v>
                </c:pt>
                <c:pt idx="302">
                  <c:v>43444.479166666664</c:v>
                </c:pt>
                <c:pt idx="303">
                  <c:v>43444.489583333336</c:v>
                </c:pt>
                <c:pt idx="304">
                  <c:v>43444.5</c:v>
                </c:pt>
                <c:pt idx="305">
                  <c:v>43444.510416666664</c:v>
                </c:pt>
                <c:pt idx="306">
                  <c:v>43444.520833333336</c:v>
                </c:pt>
                <c:pt idx="307">
                  <c:v>43444.53125</c:v>
                </c:pt>
                <c:pt idx="308">
                  <c:v>43444.541666666664</c:v>
                </c:pt>
                <c:pt idx="309">
                  <c:v>43444.552083333336</c:v>
                </c:pt>
                <c:pt idx="310">
                  <c:v>43444.5625</c:v>
                </c:pt>
                <c:pt idx="311">
                  <c:v>43444.572916666664</c:v>
                </c:pt>
                <c:pt idx="312">
                  <c:v>43444.583333333336</c:v>
                </c:pt>
                <c:pt idx="313">
                  <c:v>43444.59375</c:v>
                </c:pt>
                <c:pt idx="314">
                  <c:v>43444.604166666664</c:v>
                </c:pt>
                <c:pt idx="315">
                  <c:v>43444.614583333336</c:v>
                </c:pt>
                <c:pt idx="316">
                  <c:v>43444.625</c:v>
                </c:pt>
                <c:pt idx="317">
                  <c:v>43444.635416666664</c:v>
                </c:pt>
                <c:pt idx="318">
                  <c:v>43444.645833333336</c:v>
                </c:pt>
                <c:pt idx="319">
                  <c:v>43444.65625</c:v>
                </c:pt>
                <c:pt idx="320">
                  <c:v>43444.666666666664</c:v>
                </c:pt>
                <c:pt idx="321">
                  <c:v>43444.677083333336</c:v>
                </c:pt>
                <c:pt idx="322">
                  <c:v>43444.6875</c:v>
                </c:pt>
                <c:pt idx="323">
                  <c:v>43444.697916666664</c:v>
                </c:pt>
                <c:pt idx="324">
                  <c:v>43444.708333333336</c:v>
                </c:pt>
                <c:pt idx="325">
                  <c:v>43444.71875</c:v>
                </c:pt>
                <c:pt idx="326">
                  <c:v>43444.729166666664</c:v>
                </c:pt>
                <c:pt idx="327">
                  <c:v>43444.739583333336</c:v>
                </c:pt>
                <c:pt idx="328">
                  <c:v>43444.75</c:v>
                </c:pt>
                <c:pt idx="329">
                  <c:v>43444.760416666664</c:v>
                </c:pt>
                <c:pt idx="330">
                  <c:v>43444.770833333336</c:v>
                </c:pt>
                <c:pt idx="331">
                  <c:v>43444.78125</c:v>
                </c:pt>
                <c:pt idx="332">
                  <c:v>43444.791666666664</c:v>
                </c:pt>
                <c:pt idx="333">
                  <c:v>43444.802083333336</c:v>
                </c:pt>
                <c:pt idx="334">
                  <c:v>43444.8125</c:v>
                </c:pt>
                <c:pt idx="335">
                  <c:v>43444.822916666664</c:v>
                </c:pt>
                <c:pt idx="336">
                  <c:v>43444.833333333336</c:v>
                </c:pt>
              </c:numCache>
            </c:numRef>
          </c:xVal>
          <c:yVal>
            <c:numRef>
              <c:f>'15 min rains '!$J$2:$J$1347</c:f>
              <c:numCache>
                <c:formatCode>0.00</c:formatCode>
                <c:ptCount val="134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0.02</c:v>
                </c:pt>
                <c:pt idx="20">
                  <c:v>0.02</c:v>
                </c:pt>
                <c:pt idx="21">
                  <c:v>0.02</c:v>
                </c:pt>
                <c:pt idx="22">
                  <c:v>0.02</c:v>
                </c:pt>
                <c:pt idx="23">
                  <c:v>0.02</c:v>
                </c:pt>
                <c:pt idx="24">
                  <c:v>0.02</c:v>
                </c:pt>
                <c:pt idx="25">
                  <c:v>0.02</c:v>
                </c:pt>
                <c:pt idx="26">
                  <c:v>0.02</c:v>
                </c:pt>
                <c:pt idx="27">
                  <c:v>0.02</c:v>
                </c:pt>
                <c:pt idx="28">
                  <c:v>0.02</c:v>
                </c:pt>
                <c:pt idx="29">
                  <c:v>0.02</c:v>
                </c:pt>
                <c:pt idx="30">
                  <c:v>0.02</c:v>
                </c:pt>
                <c:pt idx="31">
                  <c:v>0.02</c:v>
                </c:pt>
                <c:pt idx="32">
                  <c:v>0.02</c:v>
                </c:pt>
                <c:pt idx="33">
                  <c:v>0.02</c:v>
                </c:pt>
                <c:pt idx="34">
                  <c:v>0.02</c:v>
                </c:pt>
                <c:pt idx="35">
                  <c:v>0.02</c:v>
                </c:pt>
                <c:pt idx="36">
                  <c:v>0.02</c:v>
                </c:pt>
                <c:pt idx="37">
                  <c:v>0.02</c:v>
                </c:pt>
                <c:pt idx="38">
                  <c:v>0.02</c:v>
                </c:pt>
                <c:pt idx="39">
                  <c:v>0.02</c:v>
                </c:pt>
                <c:pt idx="40">
                  <c:v>0.02</c:v>
                </c:pt>
                <c:pt idx="41">
                  <c:v>0.02</c:v>
                </c:pt>
                <c:pt idx="42">
                  <c:v>0.02</c:v>
                </c:pt>
                <c:pt idx="43">
                  <c:v>0.02</c:v>
                </c:pt>
                <c:pt idx="44">
                  <c:v>0.02</c:v>
                </c:pt>
                <c:pt idx="45">
                  <c:v>0.02</c:v>
                </c:pt>
                <c:pt idx="46">
                  <c:v>0.02</c:v>
                </c:pt>
                <c:pt idx="47">
                  <c:v>0.02</c:v>
                </c:pt>
                <c:pt idx="48">
                  <c:v>0.02</c:v>
                </c:pt>
                <c:pt idx="49">
                  <c:v>0.02</c:v>
                </c:pt>
                <c:pt idx="50">
                  <c:v>0.02</c:v>
                </c:pt>
                <c:pt idx="51">
                  <c:v>0.02</c:v>
                </c:pt>
                <c:pt idx="52">
                  <c:v>0.02</c:v>
                </c:pt>
                <c:pt idx="53">
                  <c:v>0.02</c:v>
                </c:pt>
                <c:pt idx="54">
                  <c:v>0.02</c:v>
                </c:pt>
                <c:pt idx="55">
                  <c:v>0.02</c:v>
                </c:pt>
                <c:pt idx="56">
                  <c:v>0.02</c:v>
                </c:pt>
                <c:pt idx="57">
                  <c:v>0.02</c:v>
                </c:pt>
                <c:pt idx="58">
                  <c:v>0.02</c:v>
                </c:pt>
                <c:pt idx="59">
                  <c:v>0.02</c:v>
                </c:pt>
                <c:pt idx="60">
                  <c:v>0.02</c:v>
                </c:pt>
                <c:pt idx="61">
                  <c:v>0.02</c:v>
                </c:pt>
                <c:pt idx="62">
                  <c:v>0.03</c:v>
                </c:pt>
                <c:pt idx="63">
                  <c:v>0.03</c:v>
                </c:pt>
                <c:pt idx="64">
                  <c:v>0.03</c:v>
                </c:pt>
                <c:pt idx="65">
                  <c:v>0.03</c:v>
                </c:pt>
                <c:pt idx="66">
                  <c:v>0.03</c:v>
                </c:pt>
                <c:pt idx="67">
                  <c:v>0.04</c:v>
                </c:pt>
                <c:pt idx="68">
                  <c:v>0.05</c:v>
                </c:pt>
                <c:pt idx="69">
                  <c:v>0.06</c:v>
                </c:pt>
                <c:pt idx="70">
                  <c:v>7.0000000000000007E-2</c:v>
                </c:pt>
                <c:pt idx="71">
                  <c:v>0.08</c:v>
                </c:pt>
                <c:pt idx="72">
                  <c:v>0.09</c:v>
                </c:pt>
                <c:pt idx="73">
                  <c:v>0.1</c:v>
                </c:pt>
                <c:pt idx="74">
                  <c:v>0.11</c:v>
                </c:pt>
                <c:pt idx="75">
                  <c:v>0.13</c:v>
                </c:pt>
                <c:pt idx="76">
                  <c:v>0.14000000000000001</c:v>
                </c:pt>
                <c:pt idx="77">
                  <c:v>0.16</c:v>
                </c:pt>
                <c:pt idx="78">
                  <c:v>0.17</c:v>
                </c:pt>
                <c:pt idx="79">
                  <c:v>0.19</c:v>
                </c:pt>
                <c:pt idx="80">
                  <c:v>0.19</c:v>
                </c:pt>
                <c:pt idx="81">
                  <c:v>0.21</c:v>
                </c:pt>
                <c:pt idx="82">
                  <c:v>0.21</c:v>
                </c:pt>
                <c:pt idx="83">
                  <c:v>0.22</c:v>
                </c:pt>
                <c:pt idx="84">
                  <c:v>0.23</c:v>
                </c:pt>
                <c:pt idx="85">
                  <c:v>0.23</c:v>
                </c:pt>
                <c:pt idx="86">
                  <c:v>0.24</c:v>
                </c:pt>
                <c:pt idx="87">
                  <c:v>0.26</c:v>
                </c:pt>
                <c:pt idx="88">
                  <c:v>0.28000000000000003</c:v>
                </c:pt>
                <c:pt idx="89">
                  <c:v>0.31</c:v>
                </c:pt>
                <c:pt idx="90">
                  <c:v>0.35</c:v>
                </c:pt>
                <c:pt idx="91">
                  <c:v>0.38</c:v>
                </c:pt>
                <c:pt idx="92">
                  <c:v>0.4</c:v>
                </c:pt>
                <c:pt idx="93">
                  <c:v>0.41</c:v>
                </c:pt>
                <c:pt idx="94">
                  <c:v>0.43</c:v>
                </c:pt>
                <c:pt idx="95">
                  <c:v>0.44</c:v>
                </c:pt>
                <c:pt idx="96">
                  <c:v>0.46</c:v>
                </c:pt>
                <c:pt idx="97">
                  <c:v>0.49</c:v>
                </c:pt>
                <c:pt idx="98">
                  <c:v>0.51</c:v>
                </c:pt>
                <c:pt idx="99">
                  <c:v>0.54</c:v>
                </c:pt>
                <c:pt idx="100">
                  <c:v>0.54</c:v>
                </c:pt>
                <c:pt idx="101">
                  <c:v>0.55000000000000004</c:v>
                </c:pt>
                <c:pt idx="102">
                  <c:v>0.56999999999999995</c:v>
                </c:pt>
                <c:pt idx="103">
                  <c:v>0.57999999999999996</c:v>
                </c:pt>
                <c:pt idx="104">
                  <c:v>0.6</c:v>
                </c:pt>
                <c:pt idx="105">
                  <c:v>0.62</c:v>
                </c:pt>
                <c:pt idx="106">
                  <c:v>0.63</c:v>
                </c:pt>
                <c:pt idx="107">
                  <c:v>0.65</c:v>
                </c:pt>
                <c:pt idx="108">
                  <c:v>0.66</c:v>
                </c:pt>
                <c:pt idx="109">
                  <c:v>0.67</c:v>
                </c:pt>
                <c:pt idx="110">
                  <c:v>0.7</c:v>
                </c:pt>
                <c:pt idx="111">
                  <c:v>0.73</c:v>
                </c:pt>
                <c:pt idx="112">
                  <c:v>0.76</c:v>
                </c:pt>
                <c:pt idx="113">
                  <c:v>0.79</c:v>
                </c:pt>
                <c:pt idx="114">
                  <c:v>0.84</c:v>
                </c:pt>
                <c:pt idx="115">
                  <c:v>0.89</c:v>
                </c:pt>
                <c:pt idx="116">
                  <c:v>0.95</c:v>
                </c:pt>
                <c:pt idx="117">
                  <c:v>1.02</c:v>
                </c:pt>
                <c:pt idx="118">
                  <c:v>1.05</c:v>
                </c:pt>
                <c:pt idx="119">
                  <c:v>1.07</c:v>
                </c:pt>
                <c:pt idx="120">
                  <c:v>1.1000000000000001</c:v>
                </c:pt>
                <c:pt idx="121">
                  <c:v>1.1599999999999999</c:v>
                </c:pt>
                <c:pt idx="122">
                  <c:v>1.23</c:v>
                </c:pt>
                <c:pt idx="123">
                  <c:v>1.29</c:v>
                </c:pt>
                <c:pt idx="124">
                  <c:v>1.37</c:v>
                </c:pt>
                <c:pt idx="125">
                  <c:v>1.47</c:v>
                </c:pt>
                <c:pt idx="126">
                  <c:v>1.56</c:v>
                </c:pt>
                <c:pt idx="127">
                  <c:v>1.61</c:v>
                </c:pt>
                <c:pt idx="128">
                  <c:v>1.67</c:v>
                </c:pt>
                <c:pt idx="129">
                  <c:v>1.75</c:v>
                </c:pt>
                <c:pt idx="130">
                  <c:v>1.82</c:v>
                </c:pt>
                <c:pt idx="131">
                  <c:v>1.9</c:v>
                </c:pt>
                <c:pt idx="132">
                  <c:v>1.96</c:v>
                </c:pt>
                <c:pt idx="133">
                  <c:v>2.0299999999999998</c:v>
                </c:pt>
                <c:pt idx="134">
                  <c:v>2.1</c:v>
                </c:pt>
                <c:pt idx="135">
                  <c:v>2.2000000000000002</c:v>
                </c:pt>
                <c:pt idx="136">
                  <c:v>2.27</c:v>
                </c:pt>
                <c:pt idx="137">
                  <c:v>2.3199999999999998</c:v>
                </c:pt>
                <c:pt idx="138">
                  <c:v>2.37</c:v>
                </c:pt>
                <c:pt idx="139">
                  <c:v>2.4300000000000002</c:v>
                </c:pt>
                <c:pt idx="140">
                  <c:v>2.4900000000000002</c:v>
                </c:pt>
                <c:pt idx="141">
                  <c:v>2.59</c:v>
                </c:pt>
                <c:pt idx="142">
                  <c:v>2.64</c:v>
                </c:pt>
                <c:pt idx="143">
                  <c:v>2.71</c:v>
                </c:pt>
                <c:pt idx="144">
                  <c:v>2.76</c:v>
                </c:pt>
                <c:pt idx="145">
                  <c:v>2.82</c:v>
                </c:pt>
                <c:pt idx="146">
                  <c:v>2.93</c:v>
                </c:pt>
                <c:pt idx="147">
                  <c:v>3.01</c:v>
                </c:pt>
                <c:pt idx="148">
                  <c:v>3.08</c:v>
                </c:pt>
                <c:pt idx="149">
                  <c:v>3.15</c:v>
                </c:pt>
                <c:pt idx="150">
                  <c:v>3.19</c:v>
                </c:pt>
                <c:pt idx="151">
                  <c:v>3.21</c:v>
                </c:pt>
                <c:pt idx="152">
                  <c:v>3.21</c:v>
                </c:pt>
                <c:pt idx="153">
                  <c:v>3.22</c:v>
                </c:pt>
                <c:pt idx="154">
                  <c:v>3.22</c:v>
                </c:pt>
                <c:pt idx="155">
                  <c:v>3.22</c:v>
                </c:pt>
                <c:pt idx="156">
                  <c:v>3.22</c:v>
                </c:pt>
                <c:pt idx="157">
                  <c:v>3.22</c:v>
                </c:pt>
                <c:pt idx="158">
                  <c:v>3.22</c:v>
                </c:pt>
                <c:pt idx="159">
                  <c:v>3.22</c:v>
                </c:pt>
                <c:pt idx="160">
                  <c:v>3.23</c:v>
                </c:pt>
                <c:pt idx="161">
                  <c:v>3.23</c:v>
                </c:pt>
                <c:pt idx="162">
                  <c:v>3.23</c:v>
                </c:pt>
                <c:pt idx="163">
                  <c:v>3.23</c:v>
                </c:pt>
                <c:pt idx="164">
                  <c:v>3.23</c:v>
                </c:pt>
                <c:pt idx="165">
                  <c:v>3.23</c:v>
                </c:pt>
                <c:pt idx="166">
                  <c:v>3.23</c:v>
                </c:pt>
                <c:pt idx="167">
                  <c:v>3.23</c:v>
                </c:pt>
                <c:pt idx="168">
                  <c:v>3.24</c:v>
                </c:pt>
                <c:pt idx="169">
                  <c:v>3.24</c:v>
                </c:pt>
                <c:pt idx="170">
                  <c:v>3.24</c:v>
                </c:pt>
                <c:pt idx="171">
                  <c:v>3.24</c:v>
                </c:pt>
                <c:pt idx="172">
                  <c:v>3.24</c:v>
                </c:pt>
                <c:pt idx="173">
                  <c:v>3.24</c:v>
                </c:pt>
                <c:pt idx="174">
                  <c:v>3.24</c:v>
                </c:pt>
                <c:pt idx="175">
                  <c:v>3.25</c:v>
                </c:pt>
                <c:pt idx="176">
                  <c:v>3.25</c:v>
                </c:pt>
                <c:pt idx="177">
                  <c:v>3.26</c:v>
                </c:pt>
                <c:pt idx="178">
                  <c:v>3.26</c:v>
                </c:pt>
                <c:pt idx="179">
                  <c:v>3.26</c:v>
                </c:pt>
                <c:pt idx="180">
                  <c:v>3.26</c:v>
                </c:pt>
                <c:pt idx="181">
                  <c:v>3.27</c:v>
                </c:pt>
                <c:pt idx="182">
                  <c:v>3.27</c:v>
                </c:pt>
                <c:pt idx="183">
                  <c:v>3.28</c:v>
                </c:pt>
                <c:pt idx="184">
                  <c:v>3.28</c:v>
                </c:pt>
                <c:pt idx="185">
                  <c:v>3.29</c:v>
                </c:pt>
                <c:pt idx="186">
                  <c:v>3.29</c:v>
                </c:pt>
                <c:pt idx="187">
                  <c:v>3.29</c:v>
                </c:pt>
                <c:pt idx="188">
                  <c:v>3.29</c:v>
                </c:pt>
                <c:pt idx="189">
                  <c:v>3.3</c:v>
                </c:pt>
                <c:pt idx="190">
                  <c:v>3.3</c:v>
                </c:pt>
                <c:pt idx="191">
                  <c:v>3.3</c:v>
                </c:pt>
                <c:pt idx="192">
                  <c:v>3.3</c:v>
                </c:pt>
                <c:pt idx="193">
                  <c:v>3.31</c:v>
                </c:pt>
                <c:pt idx="194">
                  <c:v>3.31</c:v>
                </c:pt>
                <c:pt idx="195">
                  <c:v>3.31</c:v>
                </c:pt>
                <c:pt idx="196">
                  <c:v>3.31</c:v>
                </c:pt>
                <c:pt idx="197">
                  <c:v>3.31</c:v>
                </c:pt>
                <c:pt idx="198">
                  <c:v>3.31</c:v>
                </c:pt>
                <c:pt idx="199">
                  <c:v>3.31</c:v>
                </c:pt>
                <c:pt idx="200">
                  <c:v>3.31</c:v>
                </c:pt>
                <c:pt idx="201">
                  <c:v>3.31</c:v>
                </c:pt>
                <c:pt idx="202">
                  <c:v>3.31</c:v>
                </c:pt>
                <c:pt idx="203">
                  <c:v>3.31</c:v>
                </c:pt>
                <c:pt idx="204">
                  <c:v>3.31</c:v>
                </c:pt>
                <c:pt idx="205">
                  <c:v>3.31</c:v>
                </c:pt>
                <c:pt idx="206">
                  <c:v>3.31</c:v>
                </c:pt>
                <c:pt idx="207">
                  <c:v>3.31</c:v>
                </c:pt>
                <c:pt idx="208">
                  <c:v>3.31</c:v>
                </c:pt>
                <c:pt idx="209">
                  <c:v>3.31</c:v>
                </c:pt>
                <c:pt idx="210">
                  <c:v>3.31</c:v>
                </c:pt>
                <c:pt idx="211">
                  <c:v>3.31</c:v>
                </c:pt>
                <c:pt idx="212">
                  <c:v>3.31</c:v>
                </c:pt>
                <c:pt idx="213">
                  <c:v>3.31</c:v>
                </c:pt>
                <c:pt idx="214">
                  <c:v>3.31</c:v>
                </c:pt>
                <c:pt idx="215">
                  <c:v>3.31</c:v>
                </c:pt>
                <c:pt idx="216">
                  <c:v>3.31</c:v>
                </c:pt>
                <c:pt idx="217">
                  <c:v>3.31</c:v>
                </c:pt>
                <c:pt idx="218">
                  <c:v>3.31</c:v>
                </c:pt>
                <c:pt idx="219">
                  <c:v>3.31</c:v>
                </c:pt>
                <c:pt idx="220">
                  <c:v>3.31</c:v>
                </c:pt>
                <c:pt idx="221">
                  <c:v>3.31</c:v>
                </c:pt>
                <c:pt idx="222">
                  <c:v>3.31</c:v>
                </c:pt>
                <c:pt idx="223">
                  <c:v>3.31</c:v>
                </c:pt>
                <c:pt idx="224">
                  <c:v>3.31</c:v>
                </c:pt>
                <c:pt idx="225">
                  <c:v>3.31</c:v>
                </c:pt>
                <c:pt idx="226">
                  <c:v>3.31</c:v>
                </c:pt>
                <c:pt idx="227">
                  <c:v>3.31</c:v>
                </c:pt>
                <c:pt idx="228">
                  <c:v>3.31</c:v>
                </c:pt>
                <c:pt idx="229">
                  <c:v>3.32</c:v>
                </c:pt>
                <c:pt idx="230">
                  <c:v>3.33</c:v>
                </c:pt>
                <c:pt idx="231">
                  <c:v>3.33</c:v>
                </c:pt>
                <c:pt idx="232">
                  <c:v>3.34</c:v>
                </c:pt>
                <c:pt idx="233">
                  <c:v>3.34</c:v>
                </c:pt>
                <c:pt idx="234">
                  <c:v>3.34</c:v>
                </c:pt>
                <c:pt idx="235">
                  <c:v>3.34</c:v>
                </c:pt>
                <c:pt idx="236">
                  <c:v>3.34</c:v>
                </c:pt>
                <c:pt idx="237">
                  <c:v>3.34</c:v>
                </c:pt>
                <c:pt idx="238">
                  <c:v>3.34</c:v>
                </c:pt>
                <c:pt idx="239">
                  <c:v>3.34</c:v>
                </c:pt>
                <c:pt idx="240">
                  <c:v>3.34</c:v>
                </c:pt>
                <c:pt idx="241">
                  <c:v>3.34</c:v>
                </c:pt>
                <c:pt idx="242">
                  <c:v>3.34</c:v>
                </c:pt>
                <c:pt idx="243">
                  <c:v>3.34</c:v>
                </c:pt>
                <c:pt idx="244">
                  <c:v>3.34</c:v>
                </c:pt>
                <c:pt idx="245">
                  <c:v>3.34</c:v>
                </c:pt>
                <c:pt idx="246">
                  <c:v>3.34</c:v>
                </c:pt>
                <c:pt idx="247">
                  <c:v>3.34</c:v>
                </c:pt>
                <c:pt idx="248">
                  <c:v>3.34</c:v>
                </c:pt>
                <c:pt idx="249">
                  <c:v>3.34</c:v>
                </c:pt>
                <c:pt idx="250">
                  <c:v>3.34</c:v>
                </c:pt>
                <c:pt idx="251">
                  <c:v>3.34</c:v>
                </c:pt>
                <c:pt idx="252">
                  <c:v>3.34</c:v>
                </c:pt>
                <c:pt idx="253">
                  <c:v>3.34</c:v>
                </c:pt>
                <c:pt idx="254">
                  <c:v>3.34</c:v>
                </c:pt>
                <c:pt idx="255">
                  <c:v>3.34</c:v>
                </c:pt>
                <c:pt idx="256">
                  <c:v>3.34</c:v>
                </c:pt>
                <c:pt idx="257">
                  <c:v>3.34</c:v>
                </c:pt>
                <c:pt idx="258">
                  <c:v>3.34</c:v>
                </c:pt>
                <c:pt idx="259">
                  <c:v>3.34</c:v>
                </c:pt>
                <c:pt idx="260">
                  <c:v>3.34</c:v>
                </c:pt>
                <c:pt idx="261">
                  <c:v>3.34</c:v>
                </c:pt>
                <c:pt idx="262">
                  <c:v>3.34</c:v>
                </c:pt>
                <c:pt idx="263">
                  <c:v>3.34</c:v>
                </c:pt>
                <c:pt idx="264">
                  <c:v>3.34</c:v>
                </c:pt>
                <c:pt idx="265">
                  <c:v>3.34</c:v>
                </c:pt>
                <c:pt idx="266">
                  <c:v>3.34</c:v>
                </c:pt>
                <c:pt idx="267">
                  <c:v>3.34</c:v>
                </c:pt>
                <c:pt idx="268">
                  <c:v>3.35</c:v>
                </c:pt>
                <c:pt idx="269">
                  <c:v>3.35</c:v>
                </c:pt>
                <c:pt idx="270">
                  <c:v>3.35</c:v>
                </c:pt>
                <c:pt idx="271">
                  <c:v>3.35</c:v>
                </c:pt>
                <c:pt idx="272">
                  <c:v>3.35</c:v>
                </c:pt>
                <c:pt idx="273">
                  <c:v>3.35</c:v>
                </c:pt>
                <c:pt idx="274">
                  <c:v>3.35</c:v>
                </c:pt>
                <c:pt idx="275">
                  <c:v>3.35</c:v>
                </c:pt>
                <c:pt idx="276">
                  <c:v>3.35</c:v>
                </c:pt>
                <c:pt idx="277">
                  <c:v>3.35</c:v>
                </c:pt>
                <c:pt idx="278">
                  <c:v>3.35</c:v>
                </c:pt>
                <c:pt idx="279">
                  <c:v>3.35</c:v>
                </c:pt>
                <c:pt idx="280">
                  <c:v>3.35</c:v>
                </c:pt>
                <c:pt idx="281">
                  <c:v>3.35</c:v>
                </c:pt>
                <c:pt idx="282">
                  <c:v>3.35</c:v>
                </c:pt>
                <c:pt idx="283">
                  <c:v>3.35</c:v>
                </c:pt>
                <c:pt idx="284">
                  <c:v>3.35</c:v>
                </c:pt>
                <c:pt idx="285">
                  <c:v>3.35</c:v>
                </c:pt>
                <c:pt idx="286">
                  <c:v>3.35</c:v>
                </c:pt>
                <c:pt idx="287">
                  <c:v>3.35</c:v>
                </c:pt>
                <c:pt idx="288">
                  <c:v>3.35</c:v>
                </c:pt>
                <c:pt idx="289">
                  <c:v>3.35</c:v>
                </c:pt>
                <c:pt idx="290">
                  <c:v>3.35</c:v>
                </c:pt>
                <c:pt idx="291">
                  <c:v>3.36</c:v>
                </c:pt>
                <c:pt idx="292">
                  <c:v>3.36</c:v>
                </c:pt>
                <c:pt idx="293">
                  <c:v>3.36</c:v>
                </c:pt>
                <c:pt idx="294">
                  <c:v>3.36</c:v>
                </c:pt>
                <c:pt idx="295">
                  <c:v>3.36</c:v>
                </c:pt>
                <c:pt idx="296">
                  <c:v>3.36</c:v>
                </c:pt>
                <c:pt idx="297">
                  <c:v>3.36</c:v>
                </c:pt>
                <c:pt idx="298">
                  <c:v>3.36</c:v>
                </c:pt>
                <c:pt idx="299">
                  <c:v>3.36</c:v>
                </c:pt>
                <c:pt idx="300">
                  <c:v>3.36</c:v>
                </c:pt>
                <c:pt idx="301">
                  <c:v>3.36</c:v>
                </c:pt>
                <c:pt idx="302">
                  <c:v>3.36</c:v>
                </c:pt>
                <c:pt idx="303">
                  <c:v>3.36</c:v>
                </c:pt>
                <c:pt idx="304">
                  <c:v>3.36</c:v>
                </c:pt>
                <c:pt idx="305">
                  <c:v>3.36</c:v>
                </c:pt>
                <c:pt idx="306">
                  <c:v>3.36</c:v>
                </c:pt>
                <c:pt idx="307">
                  <c:v>3.36</c:v>
                </c:pt>
                <c:pt idx="308">
                  <c:v>3.36</c:v>
                </c:pt>
                <c:pt idx="309">
                  <c:v>3.36</c:v>
                </c:pt>
                <c:pt idx="310">
                  <c:v>3.36</c:v>
                </c:pt>
                <c:pt idx="311">
                  <c:v>3.36</c:v>
                </c:pt>
                <c:pt idx="312">
                  <c:v>3.36</c:v>
                </c:pt>
                <c:pt idx="313">
                  <c:v>3.36</c:v>
                </c:pt>
                <c:pt idx="314">
                  <c:v>3.36</c:v>
                </c:pt>
                <c:pt idx="315">
                  <c:v>3.36</c:v>
                </c:pt>
                <c:pt idx="316">
                  <c:v>3.36</c:v>
                </c:pt>
                <c:pt idx="317">
                  <c:v>3.36</c:v>
                </c:pt>
                <c:pt idx="318">
                  <c:v>3.36</c:v>
                </c:pt>
                <c:pt idx="319">
                  <c:v>3.36</c:v>
                </c:pt>
                <c:pt idx="320">
                  <c:v>3.36</c:v>
                </c:pt>
                <c:pt idx="321">
                  <c:v>3.36</c:v>
                </c:pt>
                <c:pt idx="322">
                  <c:v>3.36</c:v>
                </c:pt>
                <c:pt idx="323">
                  <c:v>3.36</c:v>
                </c:pt>
                <c:pt idx="324">
                  <c:v>3.36</c:v>
                </c:pt>
                <c:pt idx="325">
                  <c:v>3.36</c:v>
                </c:pt>
                <c:pt idx="326">
                  <c:v>3.36</c:v>
                </c:pt>
                <c:pt idx="327">
                  <c:v>3.37</c:v>
                </c:pt>
                <c:pt idx="328">
                  <c:v>3.37</c:v>
                </c:pt>
                <c:pt idx="329">
                  <c:v>3.37</c:v>
                </c:pt>
                <c:pt idx="330">
                  <c:v>3.37</c:v>
                </c:pt>
                <c:pt idx="331">
                  <c:v>3.37</c:v>
                </c:pt>
                <c:pt idx="332">
                  <c:v>3.37</c:v>
                </c:pt>
                <c:pt idx="333">
                  <c:v>3.37</c:v>
                </c:pt>
                <c:pt idx="334">
                  <c:v>3.37</c:v>
                </c:pt>
                <c:pt idx="335">
                  <c:v>3.37</c:v>
                </c:pt>
                <c:pt idx="336">
                  <c:v>3.38</c:v>
                </c:pt>
              </c:numCache>
            </c:numRef>
          </c:yVal>
          <c:smooth val="0"/>
          <c:extLst>
            <c:ext xmlns:c16="http://schemas.microsoft.com/office/drawing/2014/chart" uri="{C3380CC4-5D6E-409C-BE32-E72D297353CC}">
              <c16:uniqueId val="{00000002-7B2A-4823-A982-724325CB5B33}"/>
            </c:ext>
          </c:extLst>
        </c:ser>
        <c:dLbls>
          <c:showLegendKey val="0"/>
          <c:showVal val="0"/>
          <c:showCatName val="0"/>
          <c:showSerName val="0"/>
          <c:showPercent val="0"/>
          <c:showBubbleSize val="0"/>
        </c:dLbls>
        <c:axId val="430968568"/>
        <c:axId val="430969352"/>
      </c:scatterChart>
      <c:valAx>
        <c:axId val="430968568"/>
        <c:scaling>
          <c:orientation val="minMax"/>
        </c:scaling>
        <c:delete val="0"/>
        <c:axPos val="b"/>
        <c:majorGridlines>
          <c:spPr>
            <a:ln w="9525" cap="flat" cmpd="sng" algn="ctr">
              <a:solidFill>
                <a:schemeClr val="tx1">
                  <a:lumMod val="15000"/>
                  <a:lumOff val="85000"/>
                </a:schemeClr>
              </a:solidFill>
              <a:round/>
            </a:ln>
            <a:effectLst/>
          </c:spPr>
        </c:majorGridlines>
        <c:numFmt formatCode="m/d/yy\ h:mm;@"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0969352"/>
        <c:crosses val="autoZero"/>
        <c:crossBetween val="midCat"/>
      </c:valAx>
      <c:valAx>
        <c:axId val="43096935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096856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800"/>
              <a:t>Winter Rains at Grass and Pine Locations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combined!$BN$138</c:f>
              <c:strCache>
                <c:ptCount val="1"/>
                <c:pt idx="0">
                  <c:v>Winter pine total rain (in)</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wer"/>
            <c:dispRSqr val="0"/>
            <c:dispEq val="0"/>
          </c:trendline>
          <c:xVal>
            <c:numRef>
              <c:f>combined!$BM$139:$BM$175</c:f>
              <c:numCache>
                <c:formatCode>General</c:formatCode>
                <c:ptCount val="37"/>
                <c:pt idx="0">
                  <c:v>2.27</c:v>
                </c:pt>
                <c:pt idx="1">
                  <c:v>0.38</c:v>
                </c:pt>
                <c:pt idx="2">
                  <c:v>7.0000000000000007E-2</c:v>
                </c:pt>
                <c:pt idx="3">
                  <c:v>1.1000000000000001</c:v>
                </c:pt>
                <c:pt idx="4">
                  <c:v>4.9000000000000004</c:v>
                </c:pt>
                <c:pt idx="5">
                  <c:v>0.2</c:v>
                </c:pt>
                <c:pt idx="6">
                  <c:v>1.25</c:v>
                </c:pt>
                <c:pt idx="7">
                  <c:v>0.56000000000000005</c:v>
                </c:pt>
                <c:pt idx="8">
                  <c:v>1.28</c:v>
                </c:pt>
                <c:pt idx="9">
                  <c:v>0.65</c:v>
                </c:pt>
                <c:pt idx="10">
                  <c:v>0.1</c:v>
                </c:pt>
                <c:pt idx="11">
                  <c:v>1.2</c:v>
                </c:pt>
                <c:pt idx="12">
                  <c:v>2.99</c:v>
                </c:pt>
                <c:pt idx="13">
                  <c:v>0.21</c:v>
                </c:pt>
                <c:pt idx="14">
                  <c:v>0.03</c:v>
                </c:pt>
                <c:pt idx="15">
                  <c:v>0.22</c:v>
                </c:pt>
                <c:pt idx="16">
                  <c:v>0.02</c:v>
                </c:pt>
                <c:pt idx="17">
                  <c:v>0.97</c:v>
                </c:pt>
                <c:pt idx="18">
                  <c:v>0.14000000000000001</c:v>
                </c:pt>
                <c:pt idx="19">
                  <c:v>0.42</c:v>
                </c:pt>
                <c:pt idx="20">
                  <c:v>1.62</c:v>
                </c:pt>
                <c:pt idx="21">
                  <c:v>1.79</c:v>
                </c:pt>
                <c:pt idx="22">
                  <c:v>1.25</c:v>
                </c:pt>
                <c:pt idx="23">
                  <c:v>1.04</c:v>
                </c:pt>
                <c:pt idx="24">
                  <c:v>0.82</c:v>
                </c:pt>
                <c:pt idx="25">
                  <c:v>0.05</c:v>
                </c:pt>
                <c:pt idx="26">
                  <c:v>1.93</c:v>
                </c:pt>
                <c:pt idx="27">
                  <c:v>0.18</c:v>
                </c:pt>
                <c:pt idx="28">
                  <c:v>0.1</c:v>
                </c:pt>
                <c:pt idx="29">
                  <c:v>0.39</c:v>
                </c:pt>
                <c:pt idx="30">
                  <c:v>0.34</c:v>
                </c:pt>
                <c:pt idx="31">
                  <c:v>1.1100000000000001</c:v>
                </c:pt>
                <c:pt idx="32">
                  <c:v>0.23</c:v>
                </c:pt>
                <c:pt idx="33">
                  <c:v>0.69</c:v>
                </c:pt>
                <c:pt idx="34">
                  <c:v>2.83</c:v>
                </c:pt>
                <c:pt idx="35">
                  <c:v>0.74</c:v>
                </c:pt>
                <c:pt idx="36">
                  <c:v>3.86</c:v>
                </c:pt>
              </c:numCache>
            </c:numRef>
          </c:xVal>
          <c:yVal>
            <c:numRef>
              <c:f>combined!$BN$139:$BN$175</c:f>
              <c:numCache>
                <c:formatCode>General</c:formatCode>
                <c:ptCount val="37"/>
                <c:pt idx="0">
                  <c:v>3.36</c:v>
                </c:pt>
                <c:pt idx="1">
                  <c:v>0.56000000000000005</c:v>
                </c:pt>
                <c:pt idx="2">
                  <c:v>0.04</c:v>
                </c:pt>
                <c:pt idx="3">
                  <c:v>1.22</c:v>
                </c:pt>
                <c:pt idx="4">
                  <c:v>5.48</c:v>
                </c:pt>
                <c:pt idx="5">
                  <c:v>0.28000000000000003</c:v>
                </c:pt>
                <c:pt idx="6">
                  <c:v>0.93</c:v>
                </c:pt>
                <c:pt idx="7">
                  <c:v>0.54</c:v>
                </c:pt>
                <c:pt idx="8">
                  <c:v>1.69</c:v>
                </c:pt>
                <c:pt idx="9">
                  <c:v>0.95</c:v>
                </c:pt>
                <c:pt idx="10">
                  <c:v>0.09</c:v>
                </c:pt>
                <c:pt idx="11">
                  <c:v>1.05</c:v>
                </c:pt>
                <c:pt idx="12">
                  <c:v>2.88</c:v>
                </c:pt>
                <c:pt idx="13">
                  <c:v>0.17</c:v>
                </c:pt>
                <c:pt idx="14">
                  <c:v>0.01</c:v>
                </c:pt>
                <c:pt idx="15">
                  <c:v>0.18</c:v>
                </c:pt>
                <c:pt idx="16">
                  <c:v>0.04</c:v>
                </c:pt>
                <c:pt idx="17">
                  <c:v>0.78</c:v>
                </c:pt>
                <c:pt idx="18">
                  <c:v>7.0000000000000007E-2</c:v>
                </c:pt>
                <c:pt idx="19">
                  <c:v>0.35</c:v>
                </c:pt>
                <c:pt idx="20">
                  <c:v>2.19</c:v>
                </c:pt>
                <c:pt idx="21">
                  <c:v>1.32</c:v>
                </c:pt>
                <c:pt idx="22">
                  <c:v>1.1299999999999999</c:v>
                </c:pt>
                <c:pt idx="23">
                  <c:v>2.0699999999999998</c:v>
                </c:pt>
                <c:pt idx="24">
                  <c:v>0.67</c:v>
                </c:pt>
                <c:pt idx="25">
                  <c:v>0.02</c:v>
                </c:pt>
                <c:pt idx="26">
                  <c:v>2.14</c:v>
                </c:pt>
                <c:pt idx="27">
                  <c:v>0.15</c:v>
                </c:pt>
                <c:pt idx="28">
                  <c:v>0.05</c:v>
                </c:pt>
                <c:pt idx="29">
                  <c:v>0.26</c:v>
                </c:pt>
                <c:pt idx="30">
                  <c:v>0.26</c:v>
                </c:pt>
                <c:pt idx="31">
                  <c:v>1.06</c:v>
                </c:pt>
                <c:pt idx="32">
                  <c:v>0.36</c:v>
                </c:pt>
                <c:pt idx="33">
                  <c:v>0.62</c:v>
                </c:pt>
                <c:pt idx="34">
                  <c:v>3.04</c:v>
                </c:pt>
                <c:pt idx="35">
                  <c:v>0.54</c:v>
                </c:pt>
                <c:pt idx="36">
                  <c:v>4.79</c:v>
                </c:pt>
              </c:numCache>
            </c:numRef>
          </c:yVal>
          <c:smooth val="0"/>
          <c:extLst>
            <c:ext xmlns:c16="http://schemas.microsoft.com/office/drawing/2014/chart" uri="{C3380CC4-5D6E-409C-BE32-E72D297353CC}">
              <c16:uniqueId val="{00000001-0119-42E2-9C04-FA62D3CCE23D}"/>
            </c:ext>
          </c:extLst>
        </c:ser>
        <c:dLbls>
          <c:showLegendKey val="0"/>
          <c:showVal val="0"/>
          <c:showCatName val="0"/>
          <c:showSerName val="0"/>
          <c:showPercent val="0"/>
          <c:showBubbleSize val="0"/>
        </c:dLbls>
        <c:axId val="255367872"/>
        <c:axId val="255365520"/>
      </c:scatterChart>
      <c:valAx>
        <c:axId val="255367872"/>
        <c:scaling>
          <c:logBase val="10"/>
          <c:orientation val="minMax"/>
          <c:max val="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800"/>
                  <a:t>Grass Rain (in.</a:t>
                </a:r>
                <a:r>
                  <a:rPr lang="en-US"/>
                  <a: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5365520"/>
        <c:crossesAt val="1.0000000000000002E-2"/>
        <c:crossBetween val="midCat"/>
      </c:valAx>
      <c:valAx>
        <c:axId val="255365520"/>
        <c:scaling>
          <c:logBase val="10"/>
          <c:orientation val="minMax"/>
          <c:max val="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sz="800"/>
                  <a:t>Pine Rain (in.)</a:t>
                </a:r>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5367872"/>
        <c:crossesAt val="1.0000000000000002E-2"/>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800"/>
              <a:t>Winter Rains at Grass and Oak Locations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combined!$BQ$96</c:f>
              <c:strCache>
                <c:ptCount val="1"/>
                <c:pt idx="0">
                  <c:v>Winter oak total rain (in)</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wer"/>
            <c:dispRSqr val="0"/>
            <c:dispEq val="0"/>
          </c:trendline>
          <c:xVal>
            <c:numRef>
              <c:f>combined!$BP$97:$BP$119</c:f>
              <c:numCache>
                <c:formatCode>General</c:formatCode>
                <c:ptCount val="23"/>
                <c:pt idx="0">
                  <c:v>2.27</c:v>
                </c:pt>
                <c:pt idx="1">
                  <c:v>0.38</c:v>
                </c:pt>
                <c:pt idx="2">
                  <c:v>7.0000000000000007E-2</c:v>
                </c:pt>
                <c:pt idx="3">
                  <c:v>1.1000000000000001</c:v>
                </c:pt>
                <c:pt idx="4">
                  <c:v>0.65</c:v>
                </c:pt>
                <c:pt idx="5">
                  <c:v>0.1</c:v>
                </c:pt>
                <c:pt idx="6">
                  <c:v>1.2</c:v>
                </c:pt>
                <c:pt idx="7">
                  <c:v>2.99</c:v>
                </c:pt>
                <c:pt idx="8">
                  <c:v>0.21</c:v>
                </c:pt>
                <c:pt idx="9">
                  <c:v>0.22</c:v>
                </c:pt>
                <c:pt idx="10">
                  <c:v>0.97</c:v>
                </c:pt>
                <c:pt idx="11">
                  <c:v>0.14000000000000001</c:v>
                </c:pt>
                <c:pt idx="12">
                  <c:v>0.42</c:v>
                </c:pt>
                <c:pt idx="13">
                  <c:v>1.62</c:v>
                </c:pt>
                <c:pt idx="14">
                  <c:v>1.79</c:v>
                </c:pt>
                <c:pt idx="15">
                  <c:v>1.25</c:v>
                </c:pt>
                <c:pt idx="16">
                  <c:v>1.04</c:v>
                </c:pt>
                <c:pt idx="17">
                  <c:v>0.82</c:v>
                </c:pt>
                <c:pt idx="18">
                  <c:v>0.05</c:v>
                </c:pt>
                <c:pt idx="19">
                  <c:v>1.93</c:v>
                </c:pt>
                <c:pt idx="20">
                  <c:v>0.18</c:v>
                </c:pt>
                <c:pt idx="21">
                  <c:v>0.1</c:v>
                </c:pt>
                <c:pt idx="22">
                  <c:v>0.39</c:v>
                </c:pt>
              </c:numCache>
            </c:numRef>
          </c:xVal>
          <c:yVal>
            <c:numRef>
              <c:f>combined!$BQ$97:$BQ$119</c:f>
              <c:numCache>
                <c:formatCode>General</c:formatCode>
                <c:ptCount val="23"/>
                <c:pt idx="0">
                  <c:v>2.27</c:v>
                </c:pt>
                <c:pt idx="1">
                  <c:v>0.18</c:v>
                </c:pt>
                <c:pt idx="2">
                  <c:v>0.04</c:v>
                </c:pt>
                <c:pt idx="3">
                  <c:v>0.71</c:v>
                </c:pt>
                <c:pt idx="4">
                  <c:v>0.45</c:v>
                </c:pt>
                <c:pt idx="5">
                  <c:v>0.03</c:v>
                </c:pt>
                <c:pt idx="6">
                  <c:v>0.61</c:v>
                </c:pt>
                <c:pt idx="7">
                  <c:v>1.92</c:v>
                </c:pt>
                <c:pt idx="8">
                  <c:v>0.18</c:v>
                </c:pt>
                <c:pt idx="9">
                  <c:v>0.09</c:v>
                </c:pt>
                <c:pt idx="10">
                  <c:v>0.59</c:v>
                </c:pt>
                <c:pt idx="11">
                  <c:v>0.04</c:v>
                </c:pt>
                <c:pt idx="12">
                  <c:v>0.27</c:v>
                </c:pt>
                <c:pt idx="13">
                  <c:v>1.01</c:v>
                </c:pt>
                <c:pt idx="14">
                  <c:v>1.27</c:v>
                </c:pt>
                <c:pt idx="15">
                  <c:v>0.56000000000000005</c:v>
                </c:pt>
                <c:pt idx="16">
                  <c:v>1.04</c:v>
                </c:pt>
                <c:pt idx="17">
                  <c:v>0.44</c:v>
                </c:pt>
                <c:pt idx="18">
                  <c:v>0.03</c:v>
                </c:pt>
                <c:pt idx="19">
                  <c:v>1.1499999999999999</c:v>
                </c:pt>
                <c:pt idx="20">
                  <c:v>0.17</c:v>
                </c:pt>
                <c:pt idx="21">
                  <c:v>7.0000000000000007E-2</c:v>
                </c:pt>
                <c:pt idx="22">
                  <c:v>0.18</c:v>
                </c:pt>
              </c:numCache>
            </c:numRef>
          </c:yVal>
          <c:smooth val="0"/>
          <c:extLst>
            <c:ext xmlns:c16="http://schemas.microsoft.com/office/drawing/2014/chart" uri="{C3380CC4-5D6E-409C-BE32-E72D297353CC}">
              <c16:uniqueId val="{00000001-7AC7-4033-9760-04D2E81AF0AB}"/>
            </c:ext>
          </c:extLst>
        </c:ser>
        <c:dLbls>
          <c:showLegendKey val="0"/>
          <c:showVal val="0"/>
          <c:showCatName val="0"/>
          <c:showSerName val="0"/>
          <c:showPercent val="0"/>
          <c:showBubbleSize val="0"/>
        </c:dLbls>
        <c:axId val="255365128"/>
        <c:axId val="255366696"/>
      </c:scatterChart>
      <c:valAx>
        <c:axId val="255365128"/>
        <c:scaling>
          <c:logBase val="10"/>
          <c:orientation val="minMax"/>
          <c:max val="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800"/>
                  <a:t>Grass Rain (in.)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5366696"/>
        <c:crossesAt val="1.0000000000000002E-2"/>
        <c:crossBetween val="midCat"/>
      </c:valAx>
      <c:valAx>
        <c:axId val="255366696"/>
        <c:scaling>
          <c:logBase val="10"/>
          <c:orientation val="minMax"/>
          <c:max val="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800"/>
                  <a:t>Oak Rain (in.)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5365128"/>
        <c:crossesAt val="1.0000000000000002E-2"/>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800"/>
              <a:t>Spring Rains at Grass and Pine Locations</a:t>
            </a:r>
          </a:p>
        </c:rich>
      </c:tx>
      <c:layout>
        <c:manualLayout>
          <c:xMode val="edge"/>
          <c:yMode val="edge"/>
          <c:x val="0.21489158377398321"/>
          <c:y val="4.708652148322542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'seasonal SigmaPlot minitab'!$K$49</c:f>
              <c:strCache>
                <c:ptCount val="1"/>
                <c:pt idx="0">
                  <c:v>Spring pine total rain (in)</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wer"/>
            <c:dispRSqr val="0"/>
            <c:dispEq val="0"/>
          </c:trendline>
          <c:xVal>
            <c:numRef>
              <c:f>'seasonal SigmaPlot minitab'!$J$50:$J$73</c:f>
              <c:numCache>
                <c:formatCode>General</c:formatCode>
                <c:ptCount val="24"/>
                <c:pt idx="0">
                  <c:v>0.05</c:v>
                </c:pt>
                <c:pt idx="1">
                  <c:v>1.93</c:v>
                </c:pt>
                <c:pt idx="2">
                  <c:v>0.18</c:v>
                </c:pt>
                <c:pt idx="3">
                  <c:v>0.1</c:v>
                </c:pt>
                <c:pt idx="4">
                  <c:v>0.39</c:v>
                </c:pt>
                <c:pt idx="5">
                  <c:v>0.39</c:v>
                </c:pt>
                <c:pt idx="6">
                  <c:v>0.66</c:v>
                </c:pt>
                <c:pt idx="7">
                  <c:v>0.08</c:v>
                </c:pt>
                <c:pt idx="8">
                  <c:v>0.03</c:v>
                </c:pt>
                <c:pt idx="9">
                  <c:v>0.6</c:v>
                </c:pt>
                <c:pt idx="10">
                  <c:v>0.2</c:v>
                </c:pt>
                <c:pt idx="11">
                  <c:v>1.1200000000000001</c:v>
                </c:pt>
                <c:pt idx="12">
                  <c:v>7.0000000000000007E-2</c:v>
                </c:pt>
                <c:pt idx="13">
                  <c:v>1.72</c:v>
                </c:pt>
                <c:pt idx="14">
                  <c:v>0.02</c:v>
                </c:pt>
                <c:pt idx="15">
                  <c:v>2.4900000000000002</c:v>
                </c:pt>
                <c:pt idx="16">
                  <c:v>0.28999999999999998</c:v>
                </c:pt>
                <c:pt idx="17">
                  <c:v>0.05</c:v>
                </c:pt>
                <c:pt idx="18">
                  <c:v>0.54</c:v>
                </c:pt>
                <c:pt idx="19">
                  <c:v>0.06</c:v>
                </c:pt>
                <c:pt idx="20">
                  <c:v>0.75</c:v>
                </c:pt>
                <c:pt idx="21">
                  <c:v>0.82</c:v>
                </c:pt>
                <c:pt idx="22">
                  <c:v>0.09</c:v>
                </c:pt>
                <c:pt idx="23">
                  <c:v>1.27</c:v>
                </c:pt>
              </c:numCache>
            </c:numRef>
          </c:xVal>
          <c:yVal>
            <c:numRef>
              <c:f>'seasonal SigmaPlot minitab'!$K$50:$K$73</c:f>
              <c:numCache>
                <c:formatCode>General</c:formatCode>
                <c:ptCount val="24"/>
                <c:pt idx="0">
                  <c:v>0.02</c:v>
                </c:pt>
                <c:pt idx="1">
                  <c:v>2.14</c:v>
                </c:pt>
                <c:pt idx="2">
                  <c:v>0.15</c:v>
                </c:pt>
                <c:pt idx="3">
                  <c:v>0.05</c:v>
                </c:pt>
                <c:pt idx="4">
                  <c:v>0.26</c:v>
                </c:pt>
                <c:pt idx="5">
                  <c:v>0.24</c:v>
                </c:pt>
                <c:pt idx="6">
                  <c:v>0.52</c:v>
                </c:pt>
                <c:pt idx="7">
                  <c:v>0.02</c:v>
                </c:pt>
                <c:pt idx="8">
                  <c:v>0.02</c:v>
                </c:pt>
                <c:pt idx="9">
                  <c:v>0.51</c:v>
                </c:pt>
                <c:pt idx="10">
                  <c:v>0.11</c:v>
                </c:pt>
                <c:pt idx="11">
                  <c:v>1.1599999999999999</c:v>
                </c:pt>
                <c:pt idx="12">
                  <c:v>0.02</c:v>
                </c:pt>
                <c:pt idx="13">
                  <c:v>1.54</c:v>
                </c:pt>
                <c:pt idx="14">
                  <c:v>0.01</c:v>
                </c:pt>
                <c:pt idx="15">
                  <c:v>2.09</c:v>
                </c:pt>
                <c:pt idx="16">
                  <c:v>0.2</c:v>
                </c:pt>
                <c:pt idx="17">
                  <c:v>0.04</c:v>
                </c:pt>
                <c:pt idx="18">
                  <c:v>0.55000000000000004</c:v>
                </c:pt>
                <c:pt idx="19">
                  <c:v>0.02</c:v>
                </c:pt>
                <c:pt idx="20">
                  <c:v>0.63</c:v>
                </c:pt>
                <c:pt idx="21">
                  <c:v>0.67</c:v>
                </c:pt>
                <c:pt idx="22">
                  <c:v>0.04</c:v>
                </c:pt>
                <c:pt idx="23">
                  <c:v>1.1299999999999999</c:v>
                </c:pt>
              </c:numCache>
            </c:numRef>
          </c:yVal>
          <c:smooth val="0"/>
          <c:extLst>
            <c:ext xmlns:c16="http://schemas.microsoft.com/office/drawing/2014/chart" uri="{C3380CC4-5D6E-409C-BE32-E72D297353CC}">
              <c16:uniqueId val="{00000001-B7CA-4A24-AD7B-8727158E2CB4}"/>
            </c:ext>
          </c:extLst>
        </c:ser>
        <c:dLbls>
          <c:showLegendKey val="0"/>
          <c:showVal val="0"/>
          <c:showCatName val="0"/>
          <c:showSerName val="0"/>
          <c:showPercent val="0"/>
          <c:showBubbleSize val="0"/>
        </c:dLbls>
        <c:axId val="255368656"/>
        <c:axId val="532592312"/>
      </c:scatterChart>
      <c:valAx>
        <c:axId val="255368656"/>
        <c:scaling>
          <c:logBase val="10"/>
          <c:orientation val="minMax"/>
          <c:max val="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800"/>
                  <a:t>Grass Rain (in.)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532592312"/>
        <c:crossesAt val="1.0000000000000002E-3"/>
        <c:crossBetween val="midCat"/>
      </c:valAx>
      <c:valAx>
        <c:axId val="532592312"/>
        <c:scaling>
          <c:logBase val="10"/>
          <c:orientation val="minMax"/>
          <c:max val="4"/>
          <c:min val="1.0000000000000002E-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800"/>
                  <a:t>Pine Rain (in.)</a:t>
                </a:r>
              </a:p>
            </c:rich>
          </c:tx>
          <c:layout>
            <c:manualLayout>
              <c:xMode val="edge"/>
              <c:yMode val="edge"/>
              <c:x val="5.6925996204933584E-2"/>
              <c:y val="0.2746357941314013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5368656"/>
        <c:crossesAt val="1.0000000000000002E-2"/>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800"/>
              <a:t>Spring Rains at Grass and Oak Locations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'seasonal SigmaPlot minitab'!$L$49</c:f>
              <c:strCache>
                <c:ptCount val="1"/>
                <c:pt idx="0">
                  <c:v>Spring oak total rain (in)</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wer"/>
            <c:dispRSqr val="0"/>
            <c:dispEq val="0"/>
          </c:trendline>
          <c:xVal>
            <c:numRef>
              <c:f>'seasonal SigmaPlot minitab'!$J$50:$J$73</c:f>
              <c:numCache>
                <c:formatCode>General</c:formatCode>
                <c:ptCount val="24"/>
                <c:pt idx="0">
                  <c:v>0.05</c:v>
                </c:pt>
                <c:pt idx="1">
                  <c:v>1.93</c:v>
                </c:pt>
                <c:pt idx="2">
                  <c:v>0.18</c:v>
                </c:pt>
                <c:pt idx="3">
                  <c:v>0.1</c:v>
                </c:pt>
                <c:pt idx="4">
                  <c:v>0.39</c:v>
                </c:pt>
                <c:pt idx="5">
                  <c:v>0.39</c:v>
                </c:pt>
                <c:pt idx="6">
                  <c:v>0.66</c:v>
                </c:pt>
                <c:pt idx="7">
                  <c:v>0.08</c:v>
                </c:pt>
                <c:pt idx="8">
                  <c:v>0.03</c:v>
                </c:pt>
                <c:pt idx="9">
                  <c:v>0.6</c:v>
                </c:pt>
                <c:pt idx="10">
                  <c:v>0.2</c:v>
                </c:pt>
                <c:pt idx="11">
                  <c:v>1.1200000000000001</c:v>
                </c:pt>
                <c:pt idx="12">
                  <c:v>7.0000000000000007E-2</c:v>
                </c:pt>
                <c:pt idx="13">
                  <c:v>1.72</c:v>
                </c:pt>
                <c:pt idx="14">
                  <c:v>0.02</c:v>
                </c:pt>
                <c:pt idx="15">
                  <c:v>2.4900000000000002</c:v>
                </c:pt>
                <c:pt idx="16">
                  <c:v>0.28999999999999998</c:v>
                </c:pt>
                <c:pt idx="17">
                  <c:v>0.05</c:v>
                </c:pt>
                <c:pt idx="18">
                  <c:v>0.54</c:v>
                </c:pt>
                <c:pt idx="19">
                  <c:v>0.06</c:v>
                </c:pt>
                <c:pt idx="20">
                  <c:v>0.75</c:v>
                </c:pt>
                <c:pt idx="21">
                  <c:v>0.82</c:v>
                </c:pt>
                <c:pt idx="22">
                  <c:v>0.09</c:v>
                </c:pt>
                <c:pt idx="23">
                  <c:v>1.27</c:v>
                </c:pt>
              </c:numCache>
            </c:numRef>
          </c:xVal>
          <c:yVal>
            <c:numRef>
              <c:f>'seasonal SigmaPlot minitab'!$L$50:$L$73</c:f>
              <c:numCache>
                <c:formatCode>General</c:formatCode>
                <c:ptCount val="24"/>
                <c:pt idx="0">
                  <c:v>0.03</c:v>
                </c:pt>
                <c:pt idx="1">
                  <c:v>1.1499999999999999</c:v>
                </c:pt>
                <c:pt idx="2">
                  <c:v>0.17</c:v>
                </c:pt>
                <c:pt idx="3">
                  <c:v>7.0000000000000007E-2</c:v>
                </c:pt>
                <c:pt idx="4">
                  <c:v>0.18</c:v>
                </c:pt>
                <c:pt idx="5">
                  <c:v>0.18</c:v>
                </c:pt>
                <c:pt idx="6">
                  <c:v>0.49</c:v>
                </c:pt>
                <c:pt idx="8">
                  <c:v>0.01</c:v>
                </c:pt>
                <c:pt idx="9">
                  <c:v>0.28000000000000003</c:v>
                </c:pt>
                <c:pt idx="10">
                  <c:v>0.04</c:v>
                </c:pt>
                <c:pt idx="11">
                  <c:v>0.69</c:v>
                </c:pt>
                <c:pt idx="13">
                  <c:v>0.88</c:v>
                </c:pt>
                <c:pt idx="15">
                  <c:v>1.22</c:v>
                </c:pt>
                <c:pt idx="16">
                  <c:v>0.12</c:v>
                </c:pt>
                <c:pt idx="17">
                  <c:v>0.03</c:v>
                </c:pt>
                <c:pt idx="18">
                  <c:v>0.26</c:v>
                </c:pt>
                <c:pt idx="19">
                  <c:v>0.03</c:v>
                </c:pt>
                <c:pt idx="20">
                  <c:v>0.48</c:v>
                </c:pt>
                <c:pt idx="21">
                  <c:v>0.51</c:v>
                </c:pt>
                <c:pt idx="22">
                  <c:v>0.03</c:v>
                </c:pt>
                <c:pt idx="23">
                  <c:v>0.84</c:v>
                </c:pt>
              </c:numCache>
            </c:numRef>
          </c:yVal>
          <c:smooth val="0"/>
          <c:extLst>
            <c:ext xmlns:c16="http://schemas.microsoft.com/office/drawing/2014/chart" uri="{C3380CC4-5D6E-409C-BE32-E72D297353CC}">
              <c16:uniqueId val="{00000001-6369-40AD-8121-9ED183DDAE33}"/>
            </c:ext>
          </c:extLst>
        </c:ser>
        <c:dLbls>
          <c:showLegendKey val="0"/>
          <c:showVal val="0"/>
          <c:showCatName val="0"/>
          <c:showSerName val="0"/>
          <c:showPercent val="0"/>
          <c:showBubbleSize val="0"/>
        </c:dLbls>
        <c:axId val="770419928"/>
        <c:axId val="770420320"/>
      </c:scatterChart>
      <c:valAx>
        <c:axId val="770419928"/>
        <c:scaling>
          <c:logBase val="10"/>
          <c:orientation val="minMax"/>
          <c:max val="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sz="800"/>
                  <a:t>Grass Rain (in.)</a:t>
                </a:r>
              </a:p>
            </c:rich>
          </c:tx>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70420320"/>
        <c:crossesAt val="1.0000000000000002E-3"/>
        <c:crossBetween val="midCat"/>
      </c:valAx>
      <c:valAx>
        <c:axId val="770420320"/>
        <c:scaling>
          <c:logBase val="10"/>
          <c:orientation val="minMax"/>
          <c:max val="4"/>
          <c:min val="1.0000000000000002E-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sz="800"/>
                  <a:t>Oak Rain (in.)</a:t>
                </a:r>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70419928"/>
        <c:crossesAt val="1.0000000000000002E-2"/>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800"/>
              <a:t>Summer Rains at Grass and Pine Locations</a:t>
            </a: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combined!$CB$128</c:f>
              <c:strCache>
                <c:ptCount val="1"/>
                <c:pt idx="0">
                  <c:v>Summer pine total rain (in)</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wer"/>
            <c:dispRSqr val="0"/>
            <c:dispEq val="0"/>
          </c:trendline>
          <c:xVal>
            <c:numRef>
              <c:f>combined!$CA$129:$CA$141</c:f>
              <c:numCache>
                <c:formatCode>General</c:formatCode>
                <c:ptCount val="13"/>
                <c:pt idx="0">
                  <c:v>1.44</c:v>
                </c:pt>
                <c:pt idx="1">
                  <c:v>0.39</c:v>
                </c:pt>
                <c:pt idx="2">
                  <c:v>0.05</c:v>
                </c:pt>
                <c:pt idx="3">
                  <c:v>0.28999999999999998</c:v>
                </c:pt>
                <c:pt idx="4">
                  <c:v>7.0000000000000007E-2</c:v>
                </c:pt>
                <c:pt idx="5">
                  <c:v>0.37</c:v>
                </c:pt>
                <c:pt idx="6">
                  <c:v>0.06</c:v>
                </c:pt>
                <c:pt idx="7">
                  <c:v>0.33</c:v>
                </c:pt>
                <c:pt idx="8">
                  <c:v>0.27</c:v>
                </c:pt>
                <c:pt idx="9">
                  <c:v>7.0000000000000007E-2</c:v>
                </c:pt>
                <c:pt idx="10">
                  <c:v>0.18</c:v>
                </c:pt>
                <c:pt idx="11">
                  <c:v>0.42</c:v>
                </c:pt>
                <c:pt idx="12">
                  <c:v>0.24</c:v>
                </c:pt>
              </c:numCache>
            </c:numRef>
          </c:xVal>
          <c:yVal>
            <c:numRef>
              <c:f>combined!$CB$129:$CB$141</c:f>
              <c:numCache>
                <c:formatCode>General</c:formatCode>
                <c:ptCount val="13"/>
                <c:pt idx="0">
                  <c:v>1.28</c:v>
                </c:pt>
                <c:pt idx="1">
                  <c:v>0.34</c:v>
                </c:pt>
                <c:pt idx="2">
                  <c:v>0.01</c:v>
                </c:pt>
                <c:pt idx="3">
                  <c:v>0.19</c:v>
                </c:pt>
                <c:pt idx="4">
                  <c:v>0.01</c:v>
                </c:pt>
                <c:pt idx="5">
                  <c:v>0.22</c:v>
                </c:pt>
                <c:pt idx="6">
                  <c:v>0.02</c:v>
                </c:pt>
                <c:pt idx="7">
                  <c:v>0.27</c:v>
                </c:pt>
                <c:pt idx="8">
                  <c:v>0.17</c:v>
                </c:pt>
                <c:pt idx="9">
                  <c:v>0.01</c:v>
                </c:pt>
                <c:pt idx="10">
                  <c:v>0.12</c:v>
                </c:pt>
                <c:pt idx="11">
                  <c:v>0.31</c:v>
                </c:pt>
                <c:pt idx="12">
                  <c:v>0.15</c:v>
                </c:pt>
              </c:numCache>
            </c:numRef>
          </c:yVal>
          <c:smooth val="0"/>
          <c:extLst>
            <c:ext xmlns:c16="http://schemas.microsoft.com/office/drawing/2014/chart" uri="{C3380CC4-5D6E-409C-BE32-E72D297353CC}">
              <c16:uniqueId val="{00000001-7944-42A4-9930-C1AD6F4EA2CF}"/>
            </c:ext>
          </c:extLst>
        </c:ser>
        <c:dLbls>
          <c:showLegendKey val="0"/>
          <c:showVal val="0"/>
          <c:showCatName val="0"/>
          <c:showSerName val="0"/>
          <c:showPercent val="0"/>
          <c:showBubbleSize val="0"/>
        </c:dLbls>
        <c:axId val="770417968"/>
        <c:axId val="770416792"/>
      </c:scatterChart>
      <c:valAx>
        <c:axId val="770417968"/>
        <c:scaling>
          <c:logBase val="10"/>
          <c:orientation val="minMax"/>
          <c:max val="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sz="800"/>
                  <a:t>Grass Rain (in.)</a:t>
                </a:r>
              </a:p>
            </c:rich>
          </c:tx>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70416792"/>
        <c:crossesAt val="1.0000000000000002E-2"/>
        <c:crossBetween val="midCat"/>
      </c:valAx>
      <c:valAx>
        <c:axId val="770416792"/>
        <c:scaling>
          <c:logBase val="10"/>
          <c:orientation val="minMax"/>
          <c:max val="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sz="800"/>
                  <a:t>Pine Rain (in.)</a:t>
                </a:r>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70417968"/>
        <c:crossesAt val="1.0000000000000002E-2"/>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800"/>
              <a:t>Summer Rains at Grass and Oak Locations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combined!$CE$128</c:f>
              <c:strCache>
                <c:ptCount val="1"/>
                <c:pt idx="0">
                  <c:v>Summer oak total rain (in)</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wer"/>
            <c:dispRSqr val="0"/>
            <c:dispEq val="0"/>
          </c:trendline>
          <c:xVal>
            <c:numRef>
              <c:f>combined!$CD$129:$CD$142</c:f>
              <c:numCache>
                <c:formatCode>General</c:formatCode>
                <c:ptCount val="14"/>
                <c:pt idx="0">
                  <c:v>1.44</c:v>
                </c:pt>
                <c:pt idx="1">
                  <c:v>0.39</c:v>
                </c:pt>
                <c:pt idx="2">
                  <c:v>0.05</c:v>
                </c:pt>
                <c:pt idx="3">
                  <c:v>0.28999999999999998</c:v>
                </c:pt>
                <c:pt idx="4">
                  <c:v>7.0000000000000007E-2</c:v>
                </c:pt>
                <c:pt idx="5">
                  <c:v>0.37</c:v>
                </c:pt>
                <c:pt idx="6">
                  <c:v>0.06</c:v>
                </c:pt>
                <c:pt idx="7">
                  <c:v>0.33</c:v>
                </c:pt>
                <c:pt idx="8">
                  <c:v>0.27</c:v>
                </c:pt>
                <c:pt idx="9">
                  <c:v>7.0000000000000007E-2</c:v>
                </c:pt>
                <c:pt idx="10">
                  <c:v>0.18</c:v>
                </c:pt>
                <c:pt idx="11">
                  <c:v>0.42</c:v>
                </c:pt>
                <c:pt idx="12">
                  <c:v>0.24</c:v>
                </c:pt>
                <c:pt idx="13">
                  <c:v>0.04</c:v>
                </c:pt>
              </c:numCache>
            </c:numRef>
          </c:xVal>
          <c:yVal>
            <c:numRef>
              <c:f>combined!$CE$129:$CE$142</c:f>
              <c:numCache>
                <c:formatCode>General</c:formatCode>
                <c:ptCount val="14"/>
                <c:pt idx="0">
                  <c:v>0.54</c:v>
                </c:pt>
                <c:pt idx="1">
                  <c:v>0.28999999999999998</c:v>
                </c:pt>
                <c:pt idx="2">
                  <c:v>0.02</c:v>
                </c:pt>
                <c:pt idx="3">
                  <c:v>0.15</c:v>
                </c:pt>
                <c:pt idx="4">
                  <c:v>0.02</c:v>
                </c:pt>
                <c:pt idx="5">
                  <c:v>0.21</c:v>
                </c:pt>
                <c:pt idx="6">
                  <c:v>0.02</c:v>
                </c:pt>
                <c:pt idx="7">
                  <c:v>0.22</c:v>
                </c:pt>
                <c:pt idx="8">
                  <c:v>0.14000000000000001</c:v>
                </c:pt>
                <c:pt idx="9">
                  <c:v>0.02</c:v>
                </c:pt>
                <c:pt idx="10">
                  <c:v>0.12</c:v>
                </c:pt>
                <c:pt idx="11">
                  <c:v>0.21</c:v>
                </c:pt>
                <c:pt idx="12">
                  <c:v>0.12</c:v>
                </c:pt>
                <c:pt idx="13">
                  <c:v>0.01</c:v>
                </c:pt>
              </c:numCache>
            </c:numRef>
          </c:yVal>
          <c:smooth val="0"/>
          <c:extLst>
            <c:ext xmlns:c16="http://schemas.microsoft.com/office/drawing/2014/chart" uri="{C3380CC4-5D6E-409C-BE32-E72D297353CC}">
              <c16:uniqueId val="{00000001-00E9-43A6-A37B-212E4CB09D0D}"/>
            </c:ext>
          </c:extLst>
        </c:ser>
        <c:dLbls>
          <c:showLegendKey val="0"/>
          <c:showVal val="0"/>
          <c:showCatName val="0"/>
          <c:showSerName val="0"/>
          <c:showPercent val="0"/>
          <c:showBubbleSize val="0"/>
        </c:dLbls>
        <c:axId val="770418752"/>
        <c:axId val="770417576"/>
      </c:scatterChart>
      <c:valAx>
        <c:axId val="770418752"/>
        <c:scaling>
          <c:logBase val="10"/>
          <c:orientation val="minMax"/>
          <c:max val="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800"/>
                  <a:t>Grass Rain (in.)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70417576"/>
        <c:crossesAt val="1.0000000000000002E-2"/>
        <c:crossBetween val="midCat"/>
      </c:valAx>
      <c:valAx>
        <c:axId val="770417576"/>
        <c:scaling>
          <c:logBase val="10"/>
          <c:orientation val="minMax"/>
          <c:max val="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sz="800"/>
                  <a:t>Oak Rain (in.)</a:t>
                </a:r>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70418752"/>
        <c:crossesAt val="1.0000000000000002E-2"/>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800"/>
              <a:t>Fall Rains at Grass and Pine Locations</a:t>
            </a: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combined!$CI$138</c:f>
              <c:strCache>
                <c:ptCount val="1"/>
                <c:pt idx="0">
                  <c:v>Fall pine total rain (in)</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wer"/>
            <c:dispRSqr val="0"/>
            <c:dispEq val="0"/>
          </c:trendline>
          <c:xVal>
            <c:numRef>
              <c:f>combined!$CH$139:$CH$141</c:f>
              <c:numCache>
                <c:formatCode>General</c:formatCode>
                <c:ptCount val="3"/>
                <c:pt idx="0">
                  <c:v>1.63</c:v>
                </c:pt>
                <c:pt idx="1">
                  <c:v>0.46</c:v>
                </c:pt>
                <c:pt idx="2">
                  <c:v>0.18</c:v>
                </c:pt>
              </c:numCache>
            </c:numRef>
          </c:xVal>
          <c:yVal>
            <c:numRef>
              <c:f>combined!$CI$139:$CI$141</c:f>
              <c:numCache>
                <c:formatCode>General</c:formatCode>
                <c:ptCount val="3"/>
                <c:pt idx="0">
                  <c:v>1.45</c:v>
                </c:pt>
                <c:pt idx="1">
                  <c:v>0.34</c:v>
                </c:pt>
                <c:pt idx="2">
                  <c:v>0.09</c:v>
                </c:pt>
              </c:numCache>
            </c:numRef>
          </c:yVal>
          <c:smooth val="0"/>
          <c:extLst>
            <c:ext xmlns:c16="http://schemas.microsoft.com/office/drawing/2014/chart" uri="{C3380CC4-5D6E-409C-BE32-E72D297353CC}">
              <c16:uniqueId val="{00000001-23C0-4C11-BE68-02AC403B7236}"/>
            </c:ext>
          </c:extLst>
        </c:ser>
        <c:dLbls>
          <c:showLegendKey val="0"/>
          <c:showVal val="0"/>
          <c:showCatName val="0"/>
          <c:showSerName val="0"/>
          <c:showPercent val="0"/>
          <c:showBubbleSize val="0"/>
        </c:dLbls>
        <c:axId val="770418360"/>
        <c:axId val="255368264"/>
      </c:scatterChart>
      <c:valAx>
        <c:axId val="770418360"/>
        <c:scaling>
          <c:logBase val="10"/>
          <c:orientation val="minMax"/>
          <c:max val="5"/>
          <c:min val="1.0000000000000002E-2"/>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sz="800"/>
                  <a:t>Grass Rain (in.)</a:t>
                </a:r>
              </a:p>
            </c:rich>
          </c:tx>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5368264"/>
        <c:crossesAt val="1.0000000000000002E-2"/>
        <c:crossBetween val="midCat"/>
      </c:valAx>
      <c:valAx>
        <c:axId val="255368264"/>
        <c:scaling>
          <c:logBase val="10"/>
          <c:orientation val="minMax"/>
          <c:max val="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sz="800"/>
                  <a:t>Pine Rain (in.)</a:t>
                </a:r>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70418360"/>
        <c:crossesAt val="1.0000000000000002E-2"/>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Throughfall under Decideous Trees Compared to Rainfall (ft</a:t>
            </a:r>
            <a:r>
              <a:rPr lang="en-US" baseline="30000"/>
              <a:t>3</a:t>
            </a:r>
            <a:r>
              <a:rPr lang="en-US"/>
              <a:t>)</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933423358754973"/>
          <c:y val="0.20807404456574255"/>
          <c:w val="0.8138438272177827"/>
          <c:h val="0.62869116360454946"/>
        </c:manualLayout>
      </c:layout>
      <c:scatterChart>
        <c:scatterStyle val="smoothMarker"/>
        <c:varyColors val="0"/>
        <c:ser>
          <c:idx val="0"/>
          <c:order val="0"/>
          <c:tx>
            <c:strRef>
              <c:f>'[interception.xlsx]single events'!$BF$10</c:f>
              <c:strCache>
                <c:ptCount val="1"/>
                <c:pt idx="0">
                  <c:v>accum runoff</c:v>
                </c:pt>
              </c:strCache>
            </c:strRef>
          </c:tx>
          <c:spPr>
            <a:ln w="19050" cap="rnd">
              <a:solidFill>
                <a:schemeClr val="accent1"/>
              </a:solidFill>
              <a:round/>
            </a:ln>
            <a:effectLst/>
          </c:spPr>
          <c:marker>
            <c:symbol val="none"/>
          </c:marker>
          <c:xVal>
            <c:numRef>
              <c:f>'[interception.xlsx]single events'!$BE$11:$BE$122</c:f>
              <c:numCache>
                <c:formatCode>m/d;@</c:formatCode>
                <c:ptCount val="112"/>
                <c:pt idx="0">
                  <c:v>27761</c:v>
                </c:pt>
                <c:pt idx="1">
                  <c:v>27766</c:v>
                </c:pt>
                <c:pt idx="2">
                  <c:v>27770</c:v>
                </c:pt>
                <c:pt idx="3">
                  <c:v>27772</c:v>
                </c:pt>
                <c:pt idx="4">
                  <c:v>27772</c:v>
                </c:pt>
                <c:pt idx="5">
                  <c:v>27775</c:v>
                </c:pt>
                <c:pt idx="6">
                  <c:v>27779</c:v>
                </c:pt>
                <c:pt idx="7">
                  <c:v>27783</c:v>
                </c:pt>
                <c:pt idx="8">
                  <c:v>27784</c:v>
                </c:pt>
                <c:pt idx="9">
                  <c:v>27791</c:v>
                </c:pt>
                <c:pt idx="10">
                  <c:v>27791</c:v>
                </c:pt>
                <c:pt idx="11">
                  <c:v>27795</c:v>
                </c:pt>
                <c:pt idx="12">
                  <c:v>27801</c:v>
                </c:pt>
                <c:pt idx="13">
                  <c:v>27807</c:v>
                </c:pt>
                <c:pt idx="14">
                  <c:v>27808</c:v>
                </c:pt>
                <c:pt idx="15">
                  <c:v>27811</c:v>
                </c:pt>
                <c:pt idx="16">
                  <c:v>27812</c:v>
                </c:pt>
                <c:pt idx="17">
                  <c:v>27824</c:v>
                </c:pt>
                <c:pt idx="18">
                  <c:v>27827</c:v>
                </c:pt>
                <c:pt idx="19">
                  <c:v>27827</c:v>
                </c:pt>
                <c:pt idx="20">
                  <c:v>27828</c:v>
                </c:pt>
                <c:pt idx="21">
                  <c:v>27831</c:v>
                </c:pt>
                <c:pt idx="22">
                  <c:v>27832</c:v>
                </c:pt>
                <c:pt idx="23">
                  <c:v>27833</c:v>
                </c:pt>
                <c:pt idx="24">
                  <c:v>27834</c:v>
                </c:pt>
                <c:pt idx="25">
                  <c:v>27839</c:v>
                </c:pt>
                <c:pt idx="26">
                  <c:v>27839</c:v>
                </c:pt>
                <c:pt idx="27">
                  <c:v>27843</c:v>
                </c:pt>
                <c:pt idx="28">
                  <c:v>27845</c:v>
                </c:pt>
                <c:pt idx="29">
                  <c:v>27848</c:v>
                </c:pt>
                <c:pt idx="30">
                  <c:v>27849</c:v>
                </c:pt>
                <c:pt idx="31">
                  <c:v>27854</c:v>
                </c:pt>
                <c:pt idx="32">
                  <c:v>27861</c:v>
                </c:pt>
                <c:pt idx="33">
                  <c:v>27863</c:v>
                </c:pt>
                <c:pt idx="34">
                  <c:v>27871</c:v>
                </c:pt>
                <c:pt idx="35">
                  <c:v>27874</c:v>
                </c:pt>
                <c:pt idx="36">
                  <c:v>27879</c:v>
                </c:pt>
                <c:pt idx="37">
                  <c:v>27886</c:v>
                </c:pt>
                <c:pt idx="38">
                  <c:v>27888</c:v>
                </c:pt>
                <c:pt idx="39">
                  <c:v>27890</c:v>
                </c:pt>
                <c:pt idx="40">
                  <c:v>27893</c:v>
                </c:pt>
                <c:pt idx="41">
                  <c:v>27895</c:v>
                </c:pt>
                <c:pt idx="42">
                  <c:v>27896</c:v>
                </c:pt>
                <c:pt idx="43">
                  <c:v>27898</c:v>
                </c:pt>
                <c:pt idx="44">
                  <c:v>27902</c:v>
                </c:pt>
                <c:pt idx="45">
                  <c:v>27906</c:v>
                </c:pt>
                <c:pt idx="46">
                  <c:v>27909</c:v>
                </c:pt>
                <c:pt idx="47">
                  <c:v>27912</c:v>
                </c:pt>
                <c:pt idx="48">
                  <c:v>27913</c:v>
                </c:pt>
                <c:pt idx="49">
                  <c:v>27915</c:v>
                </c:pt>
                <c:pt idx="50">
                  <c:v>27920</c:v>
                </c:pt>
                <c:pt idx="51">
                  <c:v>27927</c:v>
                </c:pt>
                <c:pt idx="52">
                  <c:v>27929</c:v>
                </c:pt>
                <c:pt idx="53">
                  <c:v>27930</c:v>
                </c:pt>
                <c:pt idx="54">
                  <c:v>27938</c:v>
                </c:pt>
                <c:pt idx="55">
                  <c:v>27941</c:v>
                </c:pt>
                <c:pt idx="56">
                  <c:v>27944</c:v>
                </c:pt>
                <c:pt idx="57">
                  <c:v>27954</c:v>
                </c:pt>
                <c:pt idx="58">
                  <c:v>27957</c:v>
                </c:pt>
                <c:pt idx="59">
                  <c:v>27958</c:v>
                </c:pt>
                <c:pt idx="60">
                  <c:v>27962</c:v>
                </c:pt>
                <c:pt idx="61">
                  <c:v>27964</c:v>
                </c:pt>
                <c:pt idx="62">
                  <c:v>27968</c:v>
                </c:pt>
                <c:pt idx="63">
                  <c:v>27969</c:v>
                </c:pt>
                <c:pt idx="64">
                  <c:v>27970</c:v>
                </c:pt>
                <c:pt idx="65">
                  <c:v>27971</c:v>
                </c:pt>
                <c:pt idx="66">
                  <c:v>27972</c:v>
                </c:pt>
                <c:pt idx="67">
                  <c:v>27978</c:v>
                </c:pt>
                <c:pt idx="68">
                  <c:v>27979</c:v>
                </c:pt>
                <c:pt idx="69">
                  <c:v>27987</c:v>
                </c:pt>
                <c:pt idx="70">
                  <c:v>27988</c:v>
                </c:pt>
                <c:pt idx="71">
                  <c:v>27996</c:v>
                </c:pt>
                <c:pt idx="72">
                  <c:v>27998</c:v>
                </c:pt>
                <c:pt idx="73">
                  <c:v>27999</c:v>
                </c:pt>
                <c:pt idx="74">
                  <c:v>28000</c:v>
                </c:pt>
                <c:pt idx="75">
                  <c:v>28003</c:v>
                </c:pt>
                <c:pt idx="76">
                  <c:v>28003</c:v>
                </c:pt>
                <c:pt idx="77">
                  <c:v>28006</c:v>
                </c:pt>
                <c:pt idx="78">
                  <c:v>28006</c:v>
                </c:pt>
                <c:pt idx="79">
                  <c:v>28007</c:v>
                </c:pt>
                <c:pt idx="80">
                  <c:v>28007</c:v>
                </c:pt>
                <c:pt idx="81">
                  <c:v>28009</c:v>
                </c:pt>
                <c:pt idx="82">
                  <c:v>28010</c:v>
                </c:pt>
                <c:pt idx="83">
                  <c:v>28012</c:v>
                </c:pt>
                <c:pt idx="84">
                  <c:v>28013</c:v>
                </c:pt>
                <c:pt idx="85">
                  <c:v>28019</c:v>
                </c:pt>
                <c:pt idx="86">
                  <c:v>28023</c:v>
                </c:pt>
                <c:pt idx="87">
                  <c:v>28029</c:v>
                </c:pt>
                <c:pt idx="88">
                  <c:v>28029</c:v>
                </c:pt>
                <c:pt idx="89">
                  <c:v>28030</c:v>
                </c:pt>
                <c:pt idx="90">
                  <c:v>28030</c:v>
                </c:pt>
                <c:pt idx="91">
                  <c:v>28031</c:v>
                </c:pt>
                <c:pt idx="92">
                  <c:v>28039</c:v>
                </c:pt>
                <c:pt idx="93">
                  <c:v>28040</c:v>
                </c:pt>
                <c:pt idx="94">
                  <c:v>28049</c:v>
                </c:pt>
                <c:pt idx="95">
                  <c:v>28053</c:v>
                </c:pt>
                <c:pt idx="96">
                  <c:v>28057</c:v>
                </c:pt>
                <c:pt idx="97">
                  <c:v>28057</c:v>
                </c:pt>
                <c:pt idx="98">
                  <c:v>28062</c:v>
                </c:pt>
                <c:pt idx="99">
                  <c:v>28075</c:v>
                </c:pt>
                <c:pt idx="100">
                  <c:v>28078</c:v>
                </c:pt>
                <c:pt idx="101">
                  <c:v>28083</c:v>
                </c:pt>
                <c:pt idx="102">
                  <c:v>28084</c:v>
                </c:pt>
                <c:pt idx="103">
                  <c:v>28090</c:v>
                </c:pt>
                <c:pt idx="104">
                  <c:v>28091</c:v>
                </c:pt>
                <c:pt idx="105">
                  <c:v>28092</c:v>
                </c:pt>
                <c:pt idx="106">
                  <c:v>28100</c:v>
                </c:pt>
                <c:pt idx="107">
                  <c:v>28104</c:v>
                </c:pt>
                <c:pt idx="108">
                  <c:v>28108</c:v>
                </c:pt>
                <c:pt idx="109">
                  <c:v>28113</c:v>
                </c:pt>
                <c:pt idx="110">
                  <c:v>28119</c:v>
                </c:pt>
                <c:pt idx="111">
                  <c:v>28124</c:v>
                </c:pt>
              </c:numCache>
            </c:numRef>
          </c:xVal>
          <c:yVal>
            <c:numRef>
              <c:f>'[interception.xlsx]single events'!$BF$11:$BF$122</c:f>
              <c:numCache>
                <c:formatCode>General</c:formatCode>
                <c:ptCount val="112"/>
                <c:pt idx="0">
                  <c:v>1097</c:v>
                </c:pt>
                <c:pt idx="1">
                  <c:v>2544</c:v>
                </c:pt>
                <c:pt idx="2">
                  <c:v>3071.8</c:v>
                </c:pt>
                <c:pt idx="3">
                  <c:v>3100.84</c:v>
                </c:pt>
                <c:pt idx="4">
                  <c:v>4004.7400000000002</c:v>
                </c:pt>
                <c:pt idx="5">
                  <c:v>4007.9670000000001</c:v>
                </c:pt>
                <c:pt idx="6">
                  <c:v>4075.9070000000002</c:v>
                </c:pt>
                <c:pt idx="7">
                  <c:v>4104.9470000000001</c:v>
                </c:pt>
                <c:pt idx="8">
                  <c:v>11787.947</c:v>
                </c:pt>
                <c:pt idx="9">
                  <c:v>11791.174000000001</c:v>
                </c:pt>
                <c:pt idx="10">
                  <c:v>11794.401000000002</c:v>
                </c:pt>
                <c:pt idx="11">
                  <c:v>13034.401000000002</c:v>
                </c:pt>
                <c:pt idx="12">
                  <c:v>13037.628000000002</c:v>
                </c:pt>
                <c:pt idx="13">
                  <c:v>13040.855000000003</c:v>
                </c:pt>
                <c:pt idx="14">
                  <c:v>14757.855000000003</c:v>
                </c:pt>
                <c:pt idx="15">
                  <c:v>16294.855000000003</c:v>
                </c:pt>
                <c:pt idx="16">
                  <c:v>16298.082000000004</c:v>
                </c:pt>
                <c:pt idx="17">
                  <c:v>18590.082000000002</c:v>
                </c:pt>
                <c:pt idx="18">
                  <c:v>18593.309000000001</c:v>
                </c:pt>
                <c:pt idx="19">
                  <c:v>21471.309000000001</c:v>
                </c:pt>
                <c:pt idx="20">
                  <c:v>21474.536</c:v>
                </c:pt>
                <c:pt idx="21">
                  <c:v>26030.536</c:v>
                </c:pt>
                <c:pt idx="22">
                  <c:v>26033.762999999999</c:v>
                </c:pt>
                <c:pt idx="23">
                  <c:v>26036.989999999998</c:v>
                </c:pt>
                <c:pt idx="24">
                  <c:v>38456.99</c:v>
                </c:pt>
                <c:pt idx="25">
                  <c:v>38508.019999999997</c:v>
                </c:pt>
                <c:pt idx="26">
                  <c:v>41825.019999999997</c:v>
                </c:pt>
                <c:pt idx="27">
                  <c:v>41876.049999999996</c:v>
                </c:pt>
                <c:pt idx="28">
                  <c:v>46659.049999999996</c:v>
                </c:pt>
                <c:pt idx="29">
                  <c:v>53860.049999999996</c:v>
                </c:pt>
                <c:pt idx="30">
                  <c:v>60623.049999999996</c:v>
                </c:pt>
                <c:pt idx="31">
                  <c:v>60626.276999999995</c:v>
                </c:pt>
                <c:pt idx="32">
                  <c:v>61057.276999999995</c:v>
                </c:pt>
                <c:pt idx="33">
                  <c:v>61108.306999999993</c:v>
                </c:pt>
                <c:pt idx="34">
                  <c:v>61111.533999999992</c:v>
                </c:pt>
                <c:pt idx="35">
                  <c:v>63370.533999999992</c:v>
                </c:pt>
                <c:pt idx="36">
                  <c:v>66284.533999999985</c:v>
                </c:pt>
                <c:pt idx="37">
                  <c:v>71686.533999999985</c:v>
                </c:pt>
                <c:pt idx="38">
                  <c:v>72342.033999999985</c:v>
                </c:pt>
                <c:pt idx="39">
                  <c:v>72894.733999999982</c:v>
                </c:pt>
                <c:pt idx="40">
                  <c:v>85997.733999999982</c:v>
                </c:pt>
                <c:pt idx="41">
                  <c:v>86000.960999999981</c:v>
                </c:pt>
                <c:pt idx="42">
                  <c:v>86107.660999999978</c:v>
                </c:pt>
                <c:pt idx="43">
                  <c:v>86110.887999999977</c:v>
                </c:pt>
                <c:pt idx="44">
                  <c:v>93718.887999999977</c:v>
                </c:pt>
                <c:pt idx="45">
                  <c:v>94296.887999999977</c:v>
                </c:pt>
                <c:pt idx="46">
                  <c:v>94364.82799999998</c:v>
                </c:pt>
                <c:pt idx="47">
                  <c:v>95517.82799999998</c:v>
                </c:pt>
                <c:pt idx="48">
                  <c:v>95521.054999999978</c:v>
                </c:pt>
                <c:pt idx="49">
                  <c:v>95524.281999999977</c:v>
                </c:pt>
                <c:pt idx="50">
                  <c:v>95527.508999999976</c:v>
                </c:pt>
                <c:pt idx="51">
                  <c:v>95530.735999999975</c:v>
                </c:pt>
                <c:pt idx="52">
                  <c:v>95559.775999999969</c:v>
                </c:pt>
                <c:pt idx="53">
                  <c:v>101217.77599999997</c:v>
                </c:pt>
                <c:pt idx="54">
                  <c:v>101221.00299999997</c:v>
                </c:pt>
                <c:pt idx="55">
                  <c:v>102318.00299999997</c:v>
                </c:pt>
                <c:pt idx="56">
                  <c:v>105749.00299999997</c:v>
                </c:pt>
                <c:pt idx="57">
                  <c:v>106301.70299999996</c:v>
                </c:pt>
                <c:pt idx="58">
                  <c:v>106330.74299999996</c:v>
                </c:pt>
                <c:pt idx="59">
                  <c:v>106333.96999999996</c:v>
                </c:pt>
                <c:pt idx="60">
                  <c:v>106482.36999999995</c:v>
                </c:pt>
                <c:pt idx="61">
                  <c:v>107035.06999999995</c:v>
                </c:pt>
                <c:pt idx="62">
                  <c:v>109877.06999999995</c:v>
                </c:pt>
                <c:pt idx="63">
                  <c:v>114990.06999999995</c:v>
                </c:pt>
                <c:pt idx="64">
                  <c:v>115320.86999999995</c:v>
                </c:pt>
                <c:pt idx="65">
                  <c:v>115799.66999999995</c:v>
                </c:pt>
                <c:pt idx="66">
                  <c:v>115906.36999999995</c:v>
                </c:pt>
                <c:pt idx="67">
                  <c:v>116561.86999999995</c:v>
                </c:pt>
                <c:pt idx="68">
                  <c:v>117888.86999999995</c:v>
                </c:pt>
                <c:pt idx="69">
                  <c:v>117975.36999999995</c:v>
                </c:pt>
                <c:pt idx="70">
                  <c:v>120537.36999999995</c:v>
                </c:pt>
                <c:pt idx="71">
                  <c:v>122862.36999999995</c:v>
                </c:pt>
                <c:pt idx="72">
                  <c:v>122865.59699999995</c:v>
                </c:pt>
                <c:pt idx="73">
                  <c:v>123628.59699999995</c:v>
                </c:pt>
                <c:pt idx="74">
                  <c:v>124232.09699999995</c:v>
                </c:pt>
                <c:pt idx="75">
                  <c:v>124235.32399999995</c:v>
                </c:pt>
                <c:pt idx="76">
                  <c:v>128530.32399999995</c:v>
                </c:pt>
                <c:pt idx="77">
                  <c:v>128533.55099999995</c:v>
                </c:pt>
                <c:pt idx="78">
                  <c:v>129061.35099999995</c:v>
                </c:pt>
                <c:pt idx="79">
                  <c:v>129112.38099999995</c:v>
                </c:pt>
                <c:pt idx="80">
                  <c:v>130153.38099999995</c:v>
                </c:pt>
                <c:pt idx="81">
                  <c:v>130204.41099999995</c:v>
                </c:pt>
                <c:pt idx="82">
                  <c:v>130395.91099999995</c:v>
                </c:pt>
                <c:pt idx="83">
                  <c:v>130399.13799999995</c:v>
                </c:pt>
                <c:pt idx="84">
                  <c:v>130402.36499999995</c:v>
                </c:pt>
                <c:pt idx="85">
                  <c:v>130405.59199999995</c:v>
                </c:pt>
                <c:pt idx="86">
                  <c:v>130492.09199999995</c:v>
                </c:pt>
                <c:pt idx="87">
                  <c:v>130495.31899999994</c:v>
                </c:pt>
                <c:pt idx="88">
                  <c:v>130709.51899999994</c:v>
                </c:pt>
                <c:pt idx="89">
                  <c:v>130738.55899999994</c:v>
                </c:pt>
                <c:pt idx="90">
                  <c:v>130741.78599999993</c:v>
                </c:pt>
                <c:pt idx="91">
                  <c:v>138642.78599999993</c:v>
                </c:pt>
                <c:pt idx="92">
                  <c:v>138710.72599999994</c:v>
                </c:pt>
                <c:pt idx="93">
                  <c:v>139016.92599999995</c:v>
                </c:pt>
                <c:pt idx="94">
                  <c:v>139084.86599999995</c:v>
                </c:pt>
                <c:pt idx="95">
                  <c:v>139367.06599999996</c:v>
                </c:pt>
                <c:pt idx="96">
                  <c:v>139370.29299999998</c:v>
                </c:pt>
                <c:pt idx="97">
                  <c:v>140996.29299999998</c:v>
                </c:pt>
                <c:pt idx="98">
                  <c:v>142323.29299999998</c:v>
                </c:pt>
                <c:pt idx="99">
                  <c:v>142802.09299999996</c:v>
                </c:pt>
                <c:pt idx="100">
                  <c:v>145468.09299999996</c:v>
                </c:pt>
                <c:pt idx="101">
                  <c:v>145471.31999999998</c:v>
                </c:pt>
                <c:pt idx="102">
                  <c:v>145926.01999999999</c:v>
                </c:pt>
                <c:pt idx="103">
                  <c:v>146140.22</c:v>
                </c:pt>
                <c:pt idx="104">
                  <c:v>146153.13</c:v>
                </c:pt>
                <c:pt idx="105">
                  <c:v>148025.13</c:v>
                </c:pt>
                <c:pt idx="106">
                  <c:v>149442.13</c:v>
                </c:pt>
                <c:pt idx="107">
                  <c:v>152574.13</c:v>
                </c:pt>
                <c:pt idx="108">
                  <c:v>153101.93</c:v>
                </c:pt>
                <c:pt idx="109">
                  <c:v>155459.93</c:v>
                </c:pt>
                <c:pt idx="110">
                  <c:v>159534.93</c:v>
                </c:pt>
                <c:pt idx="111">
                  <c:v>159942.43</c:v>
                </c:pt>
              </c:numCache>
            </c:numRef>
          </c:yVal>
          <c:smooth val="1"/>
          <c:extLst>
            <c:ext xmlns:c16="http://schemas.microsoft.com/office/drawing/2014/chart" uri="{C3380CC4-5D6E-409C-BE32-E72D297353CC}">
              <c16:uniqueId val="{00000000-9E39-47C2-AF0B-1DDCD8498F04}"/>
            </c:ext>
          </c:extLst>
        </c:ser>
        <c:ser>
          <c:idx val="1"/>
          <c:order val="1"/>
          <c:tx>
            <c:strRef>
              <c:f>'[interception.xlsx]single events'!$BG$10</c:f>
              <c:strCache>
                <c:ptCount val="1"/>
                <c:pt idx="0">
                  <c:v>10% decid.</c:v>
                </c:pt>
              </c:strCache>
            </c:strRef>
          </c:tx>
          <c:spPr>
            <a:ln w="19050" cap="rnd">
              <a:solidFill>
                <a:schemeClr val="accent2"/>
              </a:solidFill>
              <a:round/>
            </a:ln>
            <a:effectLst/>
          </c:spPr>
          <c:marker>
            <c:symbol val="none"/>
          </c:marker>
          <c:xVal>
            <c:numRef>
              <c:f>'[interception.xlsx]single events'!$BE$11:$BE$122</c:f>
              <c:numCache>
                <c:formatCode>m/d;@</c:formatCode>
                <c:ptCount val="112"/>
                <c:pt idx="0">
                  <c:v>27761</c:v>
                </c:pt>
                <c:pt idx="1">
                  <c:v>27766</c:v>
                </c:pt>
                <c:pt idx="2">
                  <c:v>27770</c:v>
                </c:pt>
                <c:pt idx="3">
                  <c:v>27772</c:v>
                </c:pt>
                <c:pt idx="4">
                  <c:v>27772</c:v>
                </c:pt>
                <c:pt idx="5">
                  <c:v>27775</c:v>
                </c:pt>
                <c:pt idx="6">
                  <c:v>27779</c:v>
                </c:pt>
                <c:pt idx="7">
                  <c:v>27783</c:v>
                </c:pt>
                <c:pt idx="8">
                  <c:v>27784</c:v>
                </c:pt>
                <c:pt idx="9">
                  <c:v>27791</c:v>
                </c:pt>
                <c:pt idx="10">
                  <c:v>27791</c:v>
                </c:pt>
                <c:pt idx="11">
                  <c:v>27795</c:v>
                </c:pt>
                <c:pt idx="12">
                  <c:v>27801</c:v>
                </c:pt>
                <c:pt idx="13">
                  <c:v>27807</c:v>
                </c:pt>
                <c:pt idx="14">
                  <c:v>27808</c:v>
                </c:pt>
                <c:pt idx="15">
                  <c:v>27811</c:v>
                </c:pt>
                <c:pt idx="16">
                  <c:v>27812</c:v>
                </c:pt>
                <c:pt idx="17">
                  <c:v>27824</c:v>
                </c:pt>
                <c:pt idx="18">
                  <c:v>27827</c:v>
                </c:pt>
                <c:pt idx="19">
                  <c:v>27827</c:v>
                </c:pt>
                <c:pt idx="20">
                  <c:v>27828</c:v>
                </c:pt>
                <c:pt idx="21">
                  <c:v>27831</c:v>
                </c:pt>
                <c:pt idx="22">
                  <c:v>27832</c:v>
                </c:pt>
                <c:pt idx="23">
                  <c:v>27833</c:v>
                </c:pt>
                <c:pt idx="24">
                  <c:v>27834</c:v>
                </c:pt>
                <c:pt idx="25">
                  <c:v>27839</c:v>
                </c:pt>
                <c:pt idx="26">
                  <c:v>27839</c:v>
                </c:pt>
                <c:pt idx="27">
                  <c:v>27843</c:v>
                </c:pt>
                <c:pt idx="28">
                  <c:v>27845</c:v>
                </c:pt>
                <c:pt idx="29">
                  <c:v>27848</c:v>
                </c:pt>
                <c:pt idx="30">
                  <c:v>27849</c:v>
                </c:pt>
                <c:pt idx="31">
                  <c:v>27854</c:v>
                </c:pt>
                <c:pt idx="32">
                  <c:v>27861</c:v>
                </c:pt>
                <c:pt idx="33">
                  <c:v>27863</c:v>
                </c:pt>
                <c:pt idx="34">
                  <c:v>27871</c:v>
                </c:pt>
                <c:pt idx="35">
                  <c:v>27874</c:v>
                </c:pt>
                <c:pt idx="36">
                  <c:v>27879</c:v>
                </c:pt>
                <c:pt idx="37">
                  <c:v>27886</c:v>
                </c:pt>
                <c:pt idx="38">
                  <c:v>27888</c:v>
                </c:pt>
                <c:pt idx="39">
                  <c:v>27890</c:v>
                </c:pt>
                <c:pt idx="40">
                  <c:v>27893</c:v>
                </c:pt>
                <c:pt idx="41">
                  <c:v>27895</c:v>
                </c:pt>
                <c:pt idx="42">
                  <c:v>27896</c:v>
                </c:pt>
                <c:pt idx="43">
                  <c:v>27898</c:v>
                </c:pt>
                <c:pt idx="44">
                  <c:v>27902</c:v>
                </c:pt>
                <c:pt idx="45">
                  <c:v>27906</c:v>
                </c:pt>
                <c:pt idx="46">
                  <c:v>27909</c:v>
                </c:pt>
                <c:pt idx="47">
                  <c:v>27912</c:v>
                </c:pt>
                <c:pt idx="48">
                  <c:v>27913</c:v>
                </c:pt>
                <c:pt idx="49">
                  <c:v>27915</c:v>
                </c:pt>
                <c:pt idx="50">
                  <c:v>27920</c:v>
                </c:pt>
                <c:pt idx="51">
                  <c:v>27927</c:v>
                </c:pt>
                <c:pt idx="52">
                  <c:v>27929</c:v>
                </c:pt>
                <c:pt idx="53">
                  <c:v>27930</c:v>
                </c:pt>
                <c:pt idx="54">
                  <c:v>27938</c:v>
                </c:pt>
                <c:pt idx="55">
                  <c:v>27941</c:v>
                </c:pt>
                <c:pt idx="56">
                  <c:v>27944</c:v>
                </c:pt>
                <c:pt idx="57">
                  <c:v>27954</c:v>
                </c:pt>
                <c:pt idx="58">
                  <c:v>27957</c:v>
                </c:pt>
                <c:pt idx="59">
                  <c:v>27958</c:v>
                </c:pt>
                <c:pt idx="60">
                  <c:v>27962</c:v>
                </c:pt>
                <c:pt idx="61">
                  <c:v>27964</c:v>
                </c:pt>
                <c:pt idx="62">
                  <c:v>27968</c:v>
                </c:pt>
                <c:pt idx="63">
                  <c:v>27969</c:v>
                </c:pt>
                <c:pt idx="64">
                  <c:v>27970</c:v>
                </c:pt>
                <c:pt idx="65">
                  <c:v>27971</c:v>
                </c:pt>
                <c:pt idx="66">
                  <c:v>27972</c:v>
                </c:pt>
                <c:pt idx="67">
                  <c:v>27978</c:v>
                </c:pt>
                <c:pt idx="68">
                  <c:v>27979</c:v>
                </c:pt>
                <c:pt idx="69">
                  <c:v>27987</c:v>
                </c:pt>
                <c:pt idx="70">
                  <c:v>27988</c:v>
                </c:pt>
                <c:pt idx="71">
                  <c:v>27996</c:v>
                </c:pt>
                <c:pt idx="72">
                  <c:v>27998</c:v>
                </c:pt>
                <c:pt idx="73">
                  <c:v>27999</c:v>
                </c:pt>
                <c:pt idx="74">
                  <c:v>28000</c:v>
                </c:pt>
                <c:pt idx="75">
                  <c:v>28003</c:v>
                </c:pt>
                <c:pt idx="76">
                  <c:v>28003</c:v>
                </c:pt>
                <c:pt idx="77">
                  <c:v>28006</c:v>
                </c:pt>
                <c:pt idx="78">
                  <c:v>28006</c:v>
                </c:pt>
                <c:pt idx="79">
                  <c:v>28007</c:v>
                </c:pt>
                <c:pt idx="80">
                  <c:v>28007</c:v>
                </c:pt>
                <c:pt idx="81">
                  <c:v>28009</c:v>
                </c:pt>
                <c:pt idx="82">
                  <c:v>28010</c:v>
                </c:pt>
                <c:pt idx="83">
                  <c:v>28012</c:v>
                </c:pt>
                <c:pt idx="84">
                  <c:v>28013</c:v>
                </c:pt>
                <c:pt idx="85">
                  <c:v>28019</c:v>
                </c:pt>
                <c:pt idx="86">
                  <c:v>28023</c:v>
                </c:pt>
                <c:pt idx="87">
                  <c:v>28029</c:v>
                </c:pt>
                <c:pt idx="88">
                  <c:v>28029</c:v>
                </c:pt>
                <c:pt idx="89">
                  <c:v>28030</c:v>
                </c:pt>
                <c:pt idx="90">
                  <c:v>28030</c:v>
                </c:pt>
                <c:pt idx="91">
                  <c:v>28031</c:v>
                </c:pt>
                <c:pt idx="92">
                  <c:v>28039</c:v>
                </c:pt>
                <c:pt idx="93">
                  <c:v>28040</c:v>
                </c:pt>
                <c:pt idx="94">
                  <c:v>28049</c:v>
                </c:pt>
                <c:pt idx="95">
                  <c:v>28053</c:v>
                </c:pt>
                <c:pt idx="96">
                  <c:v>28057</c:v>
                </c:pt>
                <c:pt idx="97">
                  <c:v>28057</c:v>
                </c:pt>
                <c:pt idx="98">
                  <c:v>28062</c:v>
                </c:pt>
                <c:pt idx="99">
                  <c:v>28075</c:v>
                </c:pt>
                <c:pt idx="100">
                  <c:v>28078</c:v>
                </c:pt>
                <c:pt idx="101">
                  <c:v>28083</c:v>
                </c:pt>
                <c:pt idx="102">
                  <c:v>28084</c:v>
                </c:pt>
                <c:pt idx="103">
                  <c:v>28090</c:v>
                </c:pt>
                <c:pt idx="104">
                  <c:v>28091</c:v>
                </c:pt>
                <c:pt idx="105">
                  <c:v>28092</c:v>
                </c:pt>
                <c:pt idx="106">
                  <c:v>28100</c:v>
                </c:pt>
                <c:pt idx="107">
                  <c:v>28104</c:v>
                </c:pt>
                <c:pt idx="108">
                  <c:v>28108</c:v>
                </c:pt>
                <c:pt idx="109">
                  <c:v>28113</c:v>
                </c:pt>
                <c:pt idx="110">
                  <c:v>28119</c:v>
                </c:pt>
                <c:pt idx="111">
                  <c:v>28124</c:v>
                </c:pt>
              </c:numCache>
            </c:numRef>
          </c:xVal>
          <c:yVal>
            <c:numRef>
              <c:f>'[interception.xlsx]single events'!$BG$11:$BG$122</c:f>
              <c:numCache>
                <c:formatCode>General</c:formatCode>
                <c:ptCount val="112"/>
                <c:pt idx="0">
                  <c:v>1047</c:v>
                </c:pt>
                <c:pt idx="1">
                  <c:v>2432</c:v>
                </c:pt>
                <c:pt idx="2">
                  <c:v>2933.2</c:v>
                </c:pt>
                <c:pt idx="3">
                  <c:v>2960.3399999999997</c:v>
                </c:pt>
                <c:pt idx="4">
                  <c:v>3822.1399999999994</c:v>
                </c:pt>
                <c:pt idx="5">
                  <c:v>3825.1369999999993</c:v>
                </c:pt>
                <c:pt idx="6">
                  <c:v>3888.8369999999991</c:v>
                </c:pt>
                <c:pt idx="7">
                  <c:v>3915.976999999999</c:v>
                </c:pt>
                <c:pt idx="8">
                  <c:v>11385.976999999999</c:v>
                </c:pt>
                <c:pt idx="9">
                  <c:v>11388.973999999998</c:v>
                </c:pt>
                <c:pt idx="10">
                  <c:v>11391.970999999998</c:v>
                </c:pt>
                <c:pt idx="11">
                  <c:v>12576.970999999998</c:v>
                </c:pt>
                <c:pt idx="12">
                  <c:v>12579.967999999997</c:v>
                </c:pt>
                <c:pt idx="13">
                  <c:v>12582.964999999997</c:v>
                </c:pt>
                <c:pt idx="14">
                  <c:v>14228.964999999997</c:v>
                </c:pt>
                <c:pt idx="15">
                  <c:v>15699.964999999997</c:v>
                </c:pt>
                <c:pt idx="16">
                  <c:v>15702.961999999996</c:v>
                </c:pt>
                <c:pt idx="17">
                  <c:v>17904.961999999996</c:v>
                </c:pt>
                <c:pt idx="18">
                  <c:v>17907.958999999995</c:v>
                </c:pt>
                <c:pt idx="19">
                  <c:v>20678.958999999995</c:v>
                </c:pt>
                <c:pt idx="20">
                  <c:v>20681.955999999995</c:v>
                </c:pt>
                <c:pt idx="21">
                  <c:v>25086.955999999995</c:v>
                </c:pt>
                <c:pt idx="22">
                  <c:v>25089.952999999994</c:v>
                </c:pt>
                <c:pt idx="23">
                  <c:v>25092.949999999993</c:v>
                </c:pt>
                <c:pt idx="24">
                  <c:v>37240.949999999997</c:v>
                </c:pt>
                <c:pt idx="25">
                  <c:v>37288.729999999996</c:v>
                </c:pt>
                <c:pt idx="26">
                  <c:v>40486.729999999996</c:v>
                </c:pt>
                <c:pt idx="27">
                  <c:v>40534.969999999994</c:v>
                </c:pt>
                <c:pt idx="28">
                  <c:v>45108.969999999994</c:v>
                </c:pt>
                <c:pt idx="29">
                  <c:v>52004.969999999994</c:v>
                </c:pt>
                <c:pt idx="30">
                  <c:v>58479.969999999994</c:v>
                </c:pt>
                <c:pt idx="31">
                  <c:v>58483.008999999991</c:v>
                </c:pt>
                <c:pt idx="32">
                  <c:v>58892.408999999992</c:v>
                </c:pt>
                <c:pt idx="33">
                  <c:v>58940.64899999999</c:v>
                </c:pt>
                <c:pt idx="34">
                  <c:v>58943.687999999987</c:v>
                </c:pt>
                <c:pt idx="35">
                  <c:v>61098.687999999987</c:v>
                </c:pt>
                <c:pt idx="36">
                  <c:v>63881.687999999987</c:v>
                </c:pt>
                <c:pt idx="37">
                  <c:v>69050.687999999995</c:v>
                </c:pt>
                <c:pt idx="38">
                  <c:v>69674.187999999995</c:v>
                </c:pt>
                <c:pt idx="39">
                  <c:v>70199.687999999995</c:v>
                </c:pt>
                <c:pt idx="40">
                  <c:v>82772.687999999995</c:v>
                </c:pt>
                <c:pt idx="41">
                  <c:v>82775.726999999999</c:v>
                </c:pt>
                <c:pt idx="42">
                  <c:v>82876.827000000005</c:v>
                </c:pt>
                <c:pt idx="43">
                  <c:v>82879.866000000009</c:v>
                </c:pt>
                <c:pt idx="44">
                  <c:v>90166.866000000009</c:v>
                </c:pt>
                <c:pt idx="45">
                  <c:v>90716.466000000015</c:v>
                </c:pt>
                <c:pt idx="46">
                  <c:v>90780.72600000001</c:v>
                </c:pt>
                <c:pt idx="47">
                  <c:v>91879.72600000001</c:v>
                </c:pt>
                <c:pt idx="48">
                  <c:v>91882.765000000014</c:v>
                </c:pt>
                <c:pt idx="49">
                  <c:v>91885.804000000018</c:v>
                </c:pt>
                <c:pt idx="50">
                  <c:v>91888.843000000023</c:v>
                </c:pt>
                <c:pt idx="51">
                  <c:v>91891.882000000027</c:v>
                </c:pt>
                <c:pt idx="52">
                  <c:v>91919.31200000002</c:v>
                </c:pt>
                <c:pt idx="53">
                  <c:v>97333.31200000002</c:v>
                </c:pt>
                <c:pt idx="54">
                  <c:v>97336.306000000026</c:v>
                </c:pt>
                <c:pt idx="55">
                  <c:v>98382.306000000026</c:v>
                </c:pt>
                <c:pt idx="56">
                  <c:v>101684.30600000003</c:v>
                </c:pt>
                <c:pt idx="57">
                  <c:v>102208.60600000003</c:v>
                </c:pt>
                <c:pt idx="58">
                  <c:v>102235.71600000003</c:v>
                </c:pt>
                <c:pt idx="59">
                  <c:v>102238.71000000004</c:v>
                </c:pt>
                <c:pt idx="60">
                  <c:v>102378.31000000004</c:v>
                </c:pt>
                <c:pt idx="61">
                  <c:v>102902.61000000004</c:v>
                </c:pt>
                <c:pt idx="62">
                  <c:v>105634.61000000004</c:v>
                </c:pt>
                <c:pt idx="63">
                  <c:v>110575.61000000004</c:v>
                </c:pt>
                <c:pt idx="64">
                  <c:v>110888.31000000004</c:v>
                </c:pt>
                <c:pt idx="65">
                  <c:v>111341.91000000005</c:v>
                </c:pt>
                <c:pt idx="66">
                  <c:v>111442.11000000004</c:v>
                </c:pt>
                <c:pt idx="67">
                  <c:v>112064.61000000004</c:v>
                </c:pt>
                <c:pt idx="68">
                  <c:v>113331.61000000004</c:v>
                </c:pt>
                <c:pt idx="69">
                  <c:v>113412.73000000004</c:v>
                </c:pt>
                <c:pt idx="70">
                  <c:v>115872.73000000004</c:v>
                </c:pt>
                <c:pt idx="71">
                  <c:v>118103.73000000004</c:v>
                </c:pt>
                <c:pt idx="72">
                  <c:v>118106.72400000005</c:v>
                </c:pt>
                <c:pt idx="73">
                  <c:v>118832.12400000004</c:v>
                </c:pt>
                <c:pt idx="74">
                  <c:v>119404.92400000004</c:v>
                </c:pt>
                <c:pt idx="75">
                  <c:v>119407.91800000005</c:v>
                </c:pt>
                <c:pt idx="76">
                  <c:v>123550.91800000005</c:v>
                </c:pt>
                <c:pt idx="77">
                  <c:v>123553.91200000005</c:v>
                </c:pt>
                <c:pt idx="78">
                  <c:v>124054.31200000005</c:v>
                </c:pt>
                <c:pt idx="79">
                  <c:v>124102.04200000004</c:v>
                </c:pt>
                <c:pt idx="80">
                  <c:v>125094.14200000005</c:v>
                </c:pt>
                <c:pt idx="81">
                  <c:v>125141.87200000005</c:v>
                </c:pt>
                <c:pt idx="82">
                  <c:v>125322.27200000004</c:v>
                </c:pt>
                <c:pt idx="83">
                  <c:v>125325.26600000005</c:v>
                </c:pt>
                <c:pt idx="84">
                  <c:v>125328.26000000005</c:v>
                </c:pt>
                <c:pt idx="85">
                  <c:v>125331.25400000006</c:v>
                </c:pt>
                <c:pt idx="86">
                  <c:v>125412.37400000005</c:v>
                </c:pt>
                <c:pt idx="87">
                  <c:v>125415.37100000006</c:v>
                </c:pt>
                <c:pt idx="88">
                  <c:v>125617.47100000006</c:v>
                </c:pt>
                <c:pt idx="89">
                  <c:v>125644.61100000006</c:v>
                </c:pt>
                <c:pt idx="90">
                  <c:v>125647.60800000007</c:v>
                </c:pt>
                <c:pt idx="91">
                  <c:v>133332.60800000007</c:v>
                </c:pt>
                <c:pt idx="92">
                  <c:v>133396.30800000008</c:v>
                </c:pt>
                <c:pt idx="93">
                  <c:v>133686.00800000009</c:v>
                </c:pt>
                <c:pt idx="94">
                  <c:v>133749.7080000001</c:v>
                </c:pt>
                <c:pt idx="95">
                  <c:v>134016.50800000009</c:v>
                </c:pt>
                <c:pt idx="96">
                  <c:v>134019.50500000009</c:v>
                </c:pt>
                <c:pt idx="97">
                  <c:v>135577.50500000009</c:v>
                </c:pt>
                <c:pt idx="98">
                  <c:v>136847.50500000009</c:v>
                </c:pt>
                <c:pt idx="99">
                  <c:v>137301.80500000008</c:v>
                </c:pt>
                <c:pt idx="100">
                  <c:v>139866.80500000008</c:v>
                </c:pt>
                <c:pt idx="101">
                  <c:v>139869.80200000008</c:v>
                </c:pt>
                <c:pt idx="102">
                  <c:v>140301.10200000007</c:v>
                </c:pt>
                <c:pt idx="103">
                  <c:v>140503.20200000008</c:v>
                </c:pt>
                <c:pt idx="104">
                  <c:v>140515.23200000008</c:v>
                </c:pt>
                <c:pt idx="105">
                  <c:v>142311.23200000008</c:v>
                </c:pt>
                <c:pt idx="106">
                  <c:v>143667.23200000008</c:v>
                </c:pt>
                <c:pt idx="107">
                  <c:v>146685.23200000008</c:v>
                </c:pt>
                <c:pt idx="108">
                  <c:v>147186.43200000009</c:v>
                </c:pt>
                <c:pt idx="109">
                  <c:v>149453.43200000009</c:v>
                </c:pt>
                <c:pt idx="110">
                  <c:v>153389.43200000009</c:v>
                </c:pt>
                <c:pt idx="111">
                  <c:v>153775.6320000001</c:v>
                </c:pt>
              </c:numCache>
            </c:numRef>
          </c:yVal>
          <c:smooth val="1"/>
          <c:extLst>
            <c:ext xmlns:c16="http://schemas.microsoft.com/office/drawing/2014/chart" uri="{C3380CC4-5D6E-409C-BE32-E72D297353CC}">
              <c16:uniqueId val="{00000001-9E39-47C2-AF0B-1DDCD8498F04}"/>
            </c:ext>
          </c:extLst>
        </c:ser>
        <c:ser>
          <c:idx val="2"/>
          <c:order val="2"/>
          <c:tx>
            <c:strRef>
              <c:f>'[interception.xlsx]single events'!$BH$10</c:f>
              <c:strCache>
                <c:ptCount val="1"/>
                <c:pt idx="0">
                  <c:v>25% decid.</c:v>
                </c:pt>
              </c:strCache>
            </c:strRef>
          </c:tx>
          <c:spPr>
            <a:ln w="19050" cap="rnd">
              <a:solidFill>
                <a:schemeClr val="accent3"/>
              </a:solidFill>
              <a:round/>
            </a:ln>
            <a:effectLst/>
          </c:spPr>
          <c:marker>
            <c:symbol val="none"/>
          </c:marker>
          <c:xVal>
            <c:numRef>
              <c:f>'[interception.xlsx]single events'!$BE$11:$BE$122</c:f>
              <c:numCache>
                <c:formatCode>m/d;@</c:formatCode>
                <c:ptCount val="112"/>
                <c:pt idx="0">
                  <c:v>27761</c:v>
                </c:pt>
                <c:pt idx="1">
                  <c:v>27766</c:v>
                </c:pt>
                <c:pt idx="2">
                  <c:v>27770</c:v>
                </c:pt>
                <c:pt idx="3">
                  <c:v>27772</c:v>
                </c:pt>
                <c:pt idx="4">
                  <c:v>27772</c:v>
                </c:pt>
                <c:pt idx="5">
                  <c:v>27775</c:v>
                </c:pt>
                <c:pt idx="6">
                  <c:v>27779</c:v>
                </c:pt>
                <c:pt idx="7">
                  <c:v>27783</c:v>
                </c:pt>
                <c:pt idx="8">
                  <c:v>27784</c:v>
                </c:pt>
                <c:pt idx="9">
                  <c:v>27791</c:v>
                </c:pt>
                <c:pt idx="10">
                  <c:v>27791</c:v>
                </c:pt>
                <c:pt idx="11">
                  <c:v>27795</c:v>
                </c:pt>
                <c:pt idx="12">
                  <c:v>27801</c:v>
                </c:pt>
                <c:pt idx="13">
                  <c:v>27807</c:v>
                </c:pt>
                <c:pt idx="14">
                  <c:v>27808</c:v>
                </c:pt>
                <c:pt idx="15">
                  <c:v>27811</c:v>
                </c:pt>
                <c:pt idx="16">
                  <c:v>27812</c:v>
                </c:pt>
                <c:pt idx="17">
                  <c:v>27824</c:v>
                </c:pt>
                <c:pt idx="18">
                  <c:v>27827</c:v>
                </c:pt>
                <c:pt idx="19">
                  <c:v>27827</c:v>
                </c:pt>
                <c:pt idx="20">
                  <c:v>27828</c:v>
                </c:pt>
                <c:pt idx="21">
                  <c:v>27831</c:v>
                </c:pt>
                <c:pt idx="22">
                  <c:v>27832</c:v>
                </c:pt>
                <c:pt idx="23">
                  <c:v>27833</c:v>
                </c:pt>
                <c:pt idx="24">
                  <c:v>27834</c:v>
                </c:pt>
                <c:pt idx="25">
                  <c:v>27839</c:v>
                </c:pt>
                <c:pt idx="26">
                  <c:v>27839</c:v>
                </c:pt>
                <c:pt idx="27">
                  <c:v>27843</c:v>
                </c:pt>
                <c:pt idx="28">
                  <c:v>27845</c:v>
                </c:pt>
                <c:pt idx="29">
                  <c:v>27848</c:v>
                </c:pt>
                <c:pt idx="30">
                  <c:v>27849</c:v>
                </c:pt>
                <c:pt idx="31">
                  <c:v>27854</c:v>
                </c:pt>
                <c:pt idx="32">
                  <c:v>27861</c:v>
                </c:pt>
                <c:pt idx="33">
                  <c:v>27863</c:v>
                </c:pt>
                <c:pt idx="34">
                  <c:v>27871</c:v>
                </c:pt>
                <c:pt idx="35">
                  <c:v>27874</c:v>
                </c:pt>
                <c:pt idx="36">
                  <c:v>27879</c:v>
                </c:pt>
                <c:pt idx="37">
                  <c:v>27886</c:v>
                </c:pt>
                <c:pt idx="38">
                  <c:v>27888</c:v>
                </c:pt>
                <c:pt idx="39">
                  <c:v>27890</c:v>
                </c:pt>
                <c:pt idx="40">
                  <c:v>27893</c:v>
                </c:pt>
                <c:pt idx="41">
                  <c:v>27895</c:v>
                </c:pt>
                <c:pt idx="42">
                  <c:v>27896</c:v>
                </c:pt>
                <c:pt idx="43">
                  <c:v>27898</c:v>
                </c:pt>
                <c:pt idx="44">
                  <c:v>27902</c:v>
                </c:pt>
                <c:pt idx="45">
                  <c:v>27906</c:v>
                </c:pt>
                <c:pt idx="46">
                  <c:v>27909</c:v>
                </c:pt>
                <c:pt idx="47">
                  <c:v>27912</c:v>
                </c:pt>
                <c:pt idx="48">
                  <c:v>27913</c:v>
                </c:pt>
                <c:pt idx="49">
                  <c:v>27915</c:v>
                </c:pt>
                <c:pt idx="50">
                  <c:v>27920</c:v>
                </c:pt>
                <c:pt idx="51">
                  <c:v>27927</c:v>
                </c:pt>
                <c:pt idx="52">
                  <c:v>27929</c:v>
                </c:pt>
                <c:pt idx="53">
                  <c:v>27930</c:v>
                </c:pt>
                <c:pt idx="54">
                  <c:v>27938</c:v>
                </c:pt>
                <c:pt idx="55">
                  <c:v>27941</c:v>
                </c:pt>
                <c:pt idx="56">
                  <c:v>27944</c:v>
                </c:pt>
                <c:pt idx="57">
                  <c:v>27954</c:v>
                </c:pt>
                <c:pt idx="58">
                  <c:v>27957</c:v>
                </c:pt>
                <c:pt idx="59">
                  <c:v>27958</c:v>
                </c:pt>
                <c:pt idx="60">
                  <c:v>27962</c:v>
                </c:pt>
                <c:pt idx="61">
                  <c:v>27964</c:v>
                </c:pt>
                <c:pt idx="62">
                  <c:v>27968</c:v>
                </c:pt>
                <c:pt idx="63">
                  <c:v>27969</c:v>
                </c:pt>
                <c:pt idx="64">
                  <c:v>27970</c:v>
                </c:pt>
                <c:pt idx="65">
                  <c:v>27971</c:v>
                </c:pt>
                <c:pt idx="66">
                  <c:v>27972</c:v>
                </c:pt>
                <c:pt idx="67">
                  <c:v>27978</c:v>
                </c:pt>
                <c:pt idx="68">
                  <c:v>27979</c:v>
                </c:pt>
                <c:pt idx="69">
                  <c:v>27987</c:v>
                </c:pt>
                <c:pt idx="70">
                  <c:v>27988</c:v>
                </c:pt>
                <c:pt idx="71">
                  <c:v>27996</c:v>
                </c:pt>
                <c:pt idx="72">
                  <c:v>27998</c:v>
                </c:pt>
                <c:pt idx="73">
                  <c:v>27999</c:v>
                </c:pt>
                <c:pt idx="74">
                  <c:v>28000</c:v>
                </c:pt>
                <c:pt idx="75">
                  <c:v>28003</c:v>
                </c:pt>
                <c:pt idx="76">
                  <c:v>28003</c:v>
                </c:pt>
                <c:pt idx="77">
                  <c:v>28006</c:v>
                </c:pt>
                <c:pt idx="78">
                  <c:v>28006</c:v>
                </c:pt>
                <c:pt idx="79">
                  <c:v>28007</c:v>
                </c:pt>
                <c:pt idx="80">
                  <c:v>28007</c:v>
                </c:pt>
                <c:pt idx="81">
                  <c:v>28009</c:v>
                </c:pt>
                <c:pt idx="82">
                  <c:v>28010</c:v>
                </c:pt>
                <c:pt idx="83">
                  <c:v>28012</c:v>
                </c:pt>
                <c:pt idx="84">
                  <c:v>28013</c:v>
                </c:pt>
                <c:pt idx="85">
                  <c:v>28019</c:v>
                </c:pt>
                <c:pt idx="86">
                  <c:v>28023</c:v>
                </c:pt>
                <c:pt idx="87">
                  <c:v>28029</c:v>
                </c:pt>
                <c:pt idx="88">
                  <c:v>28029</c:v>
                </c:pt>
                <c:pt idx="89">
                  <c:v>28030</c:v>
                </c:pt>
                <c:pt idx="90">
                  <c:v>28030</c:v>
                </c:pt>
                <c:pt idx="91">
                  <c:v>28031</c:v>
                </c:pt>
                <c:pt idx="92">
                  <c:v>28039</c:v>
                </c:pt>
                <c:pt idx="93">
                  <c:v>28040</c:v>
                </c:pt>
                <c:pt idx="94">
                  <c:v>28049</c:v>
                </c:pt>
                <c:pt idx="95">
                  <c:v>28053</c:v>
                </c:pt>
                <c:pt idx="96">
                  <c:v>28057</c:v>
                </c:pt>
                <c:pt idx="97">
                  <c:v>28057</c:v>
                </c:pt>
                <c:pt idx="98">
                  <c:v>28062</c:v>
                </c:pt>
                <c:pt idx="99">
                  <c:v>28075</c:v>
                </c:pt>
                <c:pt idx="100">
                  <c:v>28078</c:v>
                </c:pt>
                <c:pt idx="101">
                  <c:v>28083</c:v>
                </c:pt>
                <c:pt idx="102">
                  <c:v>28084</c:v>
                </c:pt>
                <c:pt idx="103">
                  <c:v>28090</c:v>
                </c:pt>
                <c:pt idx="104">
                  <c:v>28091</c:v>
                </c:pt>
                <c:pt idx="105">
                  <c:v>28092</c:v>
                </c:pt>
                <c:pt idx="106">
                  <c:v>28100</c:v>
                </c:pt>
                <c:pt idx="107">
                  <c:v>28104</c:v>
                </c:pt>
                <c:pt idx="108">
                  <c:v>28108</c:v>
                </c:pt>
                <c:pt idx="109">
                  <c:v>28113</c:v>
                </c:pt>
                <c:pt idx="110">
                  <c:v>28119</c:v>
                </c:pt>
                <c:pt idx="111">
                  <c:v>28124</c:v>
                </c:pt>
              </c:numCache>
            </c:numRef>
          </c:xVal>
          <c:yVal>
            <c:numRef>
              <c:f>'[interception.xlsx]single events'!$BH$11:$BH$122</c:f>
              <c:numCache>
                <c:formatCode>General</c:formatCode>
                <c:ptCount val="112"/>
                <c:pt idx="0">
                  <c:v>973.2</c:v>
                </c:pt>
                <c:pt idx="1">
                  <c:v>2265.1999999999998</c:v>
                </c:pt>
                <c:pt idx="2">
                  <c:v>2726.3999999999996</c:v>
                </c:pt>
                <c:pt idx="3">
                  <c:v>2750.6899999999996</c:v>
                </c:pt>
                <c:pt idx="4">
                  <c:v>3549.2899999999995</c:v>
                </c:pt>
                <c:pt idx="5">
                  <c:v>3551.9409999999993</c:v>
                </c:pt>
                <c:pt idx="6">
                  <c:v>3609.2909999999993</c:v>
                </c:pt>
                <c:pt idx="7">
                  <c:v>3633.5809999999992</c:v>
                </c:pt>
                <c:pt idx="8">
                  <c:v>10785.580999999998</c:v>
                </c:pt>
                <c:pt idx="9">
                  <c:v>10788.231999999998</c:v>
                </c:pt>
                <c:pt idx="10">
                  <c:v>10790.882999999998</c:v>
                </c:pt>
                <c:pt idx="11">
                  <c:v>11893.882999999998</c:v>
                </c:pt>
                <c:pt idx="12">
                  <c:v>11896.533999999998</c:v>
                </c:pt>
                <c:pt idx="13">
                  <c:v>11899.184999999998</c:v>
                </c:pt>
                <c:pt idx="14">
                  <c:v>13438.184999999998</c:v>
                </c:pt>
                <c:pt idx="15">
                  <c:v>14812.184999999998</c:v>
                </c:pt>
                <c:pt idx="16">
                  <c:v>14814.835999999998</c:v>
                </c:pt>
                <c:pt idx="17">
                  <c:v>16882.835999999996</c:v>
                </c:pt>
                <c:pt idx="18">
                  <c:v>16885.486999999997</c:v>
                </c:pt>
                <c:pt idx="19">
                  <c:v>19496.486999999997</c:v>
                </c:pt>
                <c:pt idx="20">
                  <c:v>19499.137999999999</c:v>
                </c:pt>
                <c:pt idx="21">
                  <c:v>23679.137999999999</c:v>
                </c:pt>
                <c:pt idx="22">
                  <c:v>23681.789000000001</c:v>
                </c:pt>
                <c:pt idx="23">
                  <c:v>23684.440000000002</c:v>
                </c:pt>
                <c:pt idx="24">
                  <c:v>35423.440000000002</c:v>
                </c:pt>
                <c:pt idx="25">
                  <c:v>35466.340000000004</c:v>
                </c:pt>
                <c:pt idx="26">
                  <c:v>38485.340000000004</c:v>
                </c:pt>
                <c:pt idx="27">
                  <c:v>38529.390000000007</c:v>
                </c:pt>
                <c:pt idx="28">
                  <c:v>42790.390000000007</c:v>
                </c:pt>
                <c:pt idx="29">
                  <c:v>49228.390000000007</c:v>
                </c:pt>
                <c:pt idx="30">
                  <c:v>55271.390000000007</c:v>
                </c:pt>
                <c:pt idx="31">
                  <c:v>55274.147000000004</c:v>
                </c:pt>
                <c:pt idx="32">
                  <c:v>55651.247000000003</c:v>
                </c:pt>
                <c:pt idx="33">
                  <c:v>55695.297000000006</c:v>
                </c:pt>
                <c:pt idx="34">
                  <c:v>55698.054000000004</c:v>
                </c:pt>
                <c:pt idx="35">
                  <c:v>57699.054000000004</c:v>
                </c:pt>
                <c:pt idx="36">
                  <c:v>60285.054000000004</c:v>
                </c:pt>
                <c:pt idx="37">
                  <c:v>65103.054000000004</c:v>
                </c:pt>
                <c:pt idx="38">
                  <c:v>65678.453999999998</c:v>
                </c:pt>
                <c:pt idx="39">
                  <c:v>66163.054000000004</c:v>
                </c:pt>
                <c:pt idx="40">
                  <c:v>77942.054000000004</c:v>
                </c:pt>
                <c:pt idx="41">
                  <c:v>77944.811000000002</c:v>
                </c:pt>
                <c:pt idx="42">
                  <c:v>78037.361000000004</c:v>
                </c:pt>
                <c:pt idx="43">
                  <c:v>78040.118000000002</c:v>
                </c:pt>
                <c:pt idx="44">
                  <c:v>84845.118000000002</c:v>
                </c:pt>
                <c:pt idx="45">
                  <c:v>85352.017999999996</c:v>
                </c:pt>
                <c:pt idx="46">
                  <c:v>85410.767999999996</c:v>
                </c:pt>
                <c:pt idx="47">
                  <c:v>86427.767999999996</c:v>
                </c:pt>
                <c:pt idx="48">
                  <c:v>86430.524999999994</c:v>
                </c:pt>
                <c:pt idx="49">
                  <c:v>86433.281999999992</c:v>
                </c:pt>
                <c:pt idx="50">
                  <c:v>86436.03899999999</c:v>
                </c:pt>
                <c:pt idx="51">
                  <c:v>86438.795999999988</c:v>
                </c:pt>
                <c:pt idx="52">
                  <c:v>86463.815999999992</c:v>
                </c:pt>
                <c:pt idx="53">
                  <c:v>91511.815999999992</c:v>
                </c:pt>
                <c:pt idx="54">
                  <c:v>91514.460999999996</c:v>
                </c:pt>
                <c:pt idx="55">
                  <c:v>92483.561000000002</c:v>
                </c:pt>
                <c:pt idx="56">
                  <c:v>95593.561000000002</c:v>
                </c:pt>
                <c:pt idx="57">
                  <c:v>96075.161000000007</c:v>
                </c:pt>
                <c:pt idx="58">
                  <c:v>96099.381000000008</c:v>
                </c:pt>
                <c:pt idx="59">
                  <c:v>96102.026000000013</c:v>
                </c:pt>
                <c:pt idx="60">
                  <c:v>96228.326000000015</c:v>
                </c:pt>
                <c:pt idx="61">
                  <c:v>96709.926000000021</c:v>
                </c:pt>
                <c:pt idx="62">
                  <c:v>99275.926000000021</c:v>
                </c:pt>
                <c:pt idx="63">
                  <c:v>103957.92600000002</c:v>
                </c:pt>
                <c:pt idx="64">
                  <c:v>104243.32600000002</c:v>
                </c:pt>
                <c:pt idx="65">
                  <c:v>104659.22600000001</c:v>
                </c:pt>
                <c:pt idx="66">
                  <c:v>104749.61600000001</c:v>
                </c:pt>
                <c:pt idx="67">
                  <c:v>105322.61600000001</c:v>
                </c:pt>
                <c:pt idx="68">
                  <c:v>106500.61600000001</c:v>
                </c:pt>
                <c:pt idx="69">
                  <c:v>106573.66600000001</c:v>
                </c:pt>
                <c:pt idx="70">
                  <c:v>108880.66600000001</c:v>
                </c:pt>
                <c:pt idx="71">
                  <c:v>110969.66600000001</c:v>
                </c:pt>
                <c:pt idx="72">
                  <c:v>110972.31100000002</c:v>
                </c:pt>
                <c:pt idx="73">
                  <c:v>111641.31100000002</c:v>
                </c:pt>
                <c:pt idx="74">
                  <c:v>112168.01100000001</c:v>
                </c:pt>
                <c:pt idx="75">
                  <c:v>112170.65600000002</c:v>
                </c:pt>
                <c:pt idx="76">
                  <c:v>116085.65600000002</c:v>
                </c:pt>
                <c:pt idx="77">
                  <c:v>116088.30100000002</c:v>
                </c:pt>
                <c:pt idx="78">
                  <c:v>116547.70100000002</c:v>
                </c:pt>
                <c:pt idx="79">
                  <c:v>116590.47100000002</c:v>
                </c:pt>
                <c:pt idx="80">
                  <c:v>117509.17100000002</c:v>
                </c:pt>
                <c:pt idx="81">
                  <c:v>117551.94100000002</c:v>
                </c:pt>
                <c:pt idx="82">
                  <c:v>117715.64100000002</c:v>
                </c:pt>
                <c:pt idx="83">
                  <c:v>117718.28600000002</c:v>
                </c:pt>
                <c:pt idx="84">
                  <c:v>117720.93100000003</c:v>
                </c:pt>
                <c:pt idx="85">
                  <c:v>117723.57600000003</c:v>
                </c:pt>
                <c:pt idx="86">
                  <c:v>117796.62600000003</c:v>
                </c:pt>
                <c:pt idx="87">
                  <c:v>117799.27700000003</c:v>
                </c:pt>
                <c:pt idx="88">
                  <c:v>117983.27700000003</c:v>
                </c:pt>
                <c:pt idx="89">
                  <c:v>118007.56700000002</c:v>
                </c:pt>
                <c:pt idx="90">
                  <c:v>118010.21800000002</c:v>
                </c:pt>
                <c:pt idx="91">
                  <c:v>125371.21800000002</c:v>
                </c:pt>
                <c:pt idx="92">
                  <c:v>125428.56800000003</c:v>
                </c:pt>
                <c:pt idx="93">
                  <c:v>125693.36800000003</c:v>
                </c:pt>
                <c:pt idx="94">
                  <c:v>125750.71800000004</c:v>
                </c:pt>
                <c:pt idx="95">
                  <c:v>125994.41800000003</c:v>
                </c:pt>
                <c:pt idx="96">
                  <c:v>125997.06900000003</c:v>
                </c:pt>
                <c:pt idx="97">
                  <c:v>127453.06900000003</c:v>
                </c:pt>
                <c:pt idx="98">
                  <c:v>128636.06900000003</c:v>
                </c:pt>
                <c:pt idx="99">
                  <c:v>129053.56900000003</c:v>
                </c:pt>
                <c:pt idx="100">
                  <c:v>131467.56900000002</c:v>
                </c:pt>
                <c:pt idx="101">
                  <c:v>131470.22000000003</c:v>
                </c:pt>
                <c:pt idx="102">
                  <c:v>131866.32000000004</c:v>
                </c:pt>
                <c:pt idx="103">
                  <c:v>132050.32000000004</c:v>
                </c:pt>
                <c:pt idx="104">
                  <c:v>132061.04000000004</c:v>
                </c:pt>
                <c:pt idx="105">
                  <c:v>133742.04000000004</c:v>
                </c:pt>
                <c:pt idx="106">
                  <c:v>135006.04000000004</c:v>
                </c:pt>
                <c:pt idx="107">
                  <c:v>137853.04000000004</c:v>
                </c:pt>
                <c:pt idx="108">
                  <c:v>138314.24000000005</c:v>
                </c:pt>
                <c:pt idx="109">
                  <c:v>140444.24000000005</c:v>
                </c:pt>
                <c:pt idx="110">
                  <c:v>144172.24000000005</c:v>
                </c:pt>
                <c:pt idx="111">
                  <c:v>144526.44000000006</c:v>
                </c:pt>
              </c:numCache>
            </c:numRef>
          </c:yVal>
          <c:smooth val="1"/>
          <c:extLst>
            <c:ext xmlns:c16="http://schemas.microsoft.com/office/drawing/2014/chart" uri="{C3380CC4-5D6E-409C-BE32-E72D297353CC}">
              <c16:uniqueId val="{00000002-9E39-47C2-AF0B-1DDCD8498F04}"/>
            </c:ext>
          </c:extLst>
        </c:ser>
        <c:ser>
          <c:idx val="3"/>
          <c:order val="3"/>
          <c:tx>
            <c:strRef>
              <c:f>'[interception.xlsx]single events'!$BI$10</c:f>
              <c:strCache>
                <c:ptCount val="1"/>
                <c:pt idx="0">
                  <c:v>50% decid.</c:v>
                </c:pt>
              </c:strCache>
            </c:strRef>
          </c:tx>
          <c:spPr>
            <a:ln w="19050" cap="rnd">
              <a:solidFill>
                <a:schemeClr val="accent4"/>
              </a:solidFill>
              <a:round/>
            </a:ln>
            <a:effectLst/>
          </c:spPr>
          <c:marker>
            <c:symbol val="none"/>
          </c:marker>
          <c:xVal>
            <c:numRef>
              <c:f>'[interception.xlsx]single events'!$BE$11:$BE$122</c:f>
              <c:numCache>
                <c:formatCode>m/d;@</c:formatCode>
                <c:ptCount val="112"/>
                <c:pt idx="0">
                  <c:v>27761</c:v>
                </c:pt>
                <c:pt idx="1">
                  <c:v>27766</c:v>
                </c:pt>
                <c:pt idx="2">
                  <c:v>27770</c:v>
                </c:pt>
                <c:pt idx="3">
                  <c:v>27772</c:v>
                </c:pt>
                <c:pt idx="4">
                  <c:v>27772</c:v>
                </c:pt>
                <c:pt idx="5">
                  <c:v>27775</c:v>
                </c:pt>
                <c:pt idx="6">
                  <c:v>27779</c:v>
                </c:pt>
                <c:pt idx="7">
                  <c:v>27783</c:v>
                </c:pt>
                <c:pt idx="8">
                  <c:v>27784</c:v>
                </c:pt>
                <c:pt idx="9">
                  <c:v>27791</c:v>
                </c:pt>
                <c:pt idx="10">
                  <c:v>27791</c:v>
                </c:pt>
                <c:pt idx="11">
                  <c:v>27795</c:v>
                </c:pt>
                <c:pt idx="12">
                  <c:v>27801</c:v>
                </c:pt>
                <c:pt idx="13">
                  <c:v>27807</c:v>
                </c:pt>
                <c:pt idx="14">
                  <c:v>27808</c:v>
                </c:pt>
                <c:pt idx="15">
                  <c:v>27811</c:v>
                </c:pt>
                <c:pt idx="16">
                  <c:v>27812</c:v>
                </c:pt>
                <c:pt idx="17">
                  <c:v>27824</c:v>
                </c:pt>
                <c:pt idx="18">
                  <c:v>27827</c:v>
                </c:pt>
                <c:pt idx="19">
                  <c:v>27827</c:v>
                </c:pt>
                <c:pt idx="20">
                  <c:v>27828</c:v>
                </c:pt>
                <c:pt idx="21">
                  <c:v>27831</c:v>
                </c:pt>
                <c:pt idx="22">
                  <c:v>27832</c:v>
                </c:pt>
                <c:pt idx="23">
                  <c:v>27833</c:v>
                </c:pt>
                <c:pt idx="24">
                  <c:v>27834</c:v>
                </c:pt>
                <c:pt idx="25">
                  <c:v>27839</c:v>
                </c:pt>
                <c:pt idx="26">
                  <c:v>27839</c:v>
                </c:pt>
                <c:pt idx="27">
                  <c:v>27843</c:v>
                </c:pt>
                <c:pt idx="28">
                  <c:v>27845</c:v>
                </c:pt>
                <c:pt idx="29">
                  <c:v>27848</c:v>
                </c:pt>
                <c:pt idx="30">
                  <c:v>27849</c:v>
                </c:pt>
                <c:pt idx="31">
                  <c:v>27854</c:v>
                </c:pt>
                <c:pt idx="32">
                  <c:v>27861</c:v>
                </c:pt>
                <c:pt idx="33">
                  <c:v>27863</c:v>
                </c:pt>
                <c:pt idx="34">
                  <c:v>27871</c:v>
                </c:pt>
                <c:pt idx="35">
                  <c:v>27874</c:v>
                </c:pt>
                <c:pt idx="36">
                  <c:v>27879</c:v>
                </c:pt>
                <c:pt idx="37">
                  <c:v>27886</c:v>
                </c:pt>
                <c:pt idx="38">
                  <c:v>27888</c:v>
                </c:pt>
                <c:pt idx="39">
                  <c:v>27890</c:v>
                </c:pt>
                <c:pt idx="40">
                  <c:v>27893</c:v>
                </c:pt>
                <c:pt idx="41">
                  <c:v>27895</c:v>
                </c:pt>
                <c:pt idx="42">
                  <c:v>27896</c:v>
                </c:pt>
                <c:pt idx="43">
                  <c:v>27898</c:v>
                </c:pt>
                <c:pt idx="44">
                  <c:v>27902</c:v>
                </c:pt>
                <c:pt idx="45">
                  <c:v>27906</c:v>
                </c:pt>
                <c:pt idx="46">
                  <c:v>27909</c:v>
                </c:pt>
                <c:pt idx="47">
                  <c:v>27912</c:v>
                </c:pt>
                <c:pt idx="48">
                  <c:v>27913</c:v>
                </c:pt>
                <c:pt idx="49">
                  <c:v>27915</c:v>
                </c:pt>
                <c:pt idx="50">
                  <c:v>27920</c:v>
                </c:pt>
                <c:pt idx="51">
                  <c:v>27927</c:v>
                </c:pt>
                <c:pt idx="52">
                  <c:v>27929</c:v>
                </c:pt>
                <c:pt idx="53">
                  <c:v>27930</c:v>
                </c:pt>
                <c:pt idx="54">
                  <c:v>27938</c:v>
                </c:pt>
                <c:pt idx="55">
                  <c:v>27941</c:v>
                </c:pt>
                <c:pt idx="56">
                  <c:v>27944</c:v>
                </c:pt>
                <c:pt idx="57">
                  <c:v>27954</c:v>
                </c:pt>
                <c:pt idx="58">
                  <c:v>27957</c:v>
                </c:pt>
                <c:pt idx="59">
                  <c:v>27958</c:v>
                </c:pt>
                <c:pt idx="60">
                  <c:v>27962</c:v>
                </c:pt>
                <c:pt idx="61">
                  <c:v>27964</c:v>
                </c:pt>
                <c:pt idx="62">
                  <c:v>27968</c:v>
                </c:pt>
                <c:pt idx="63">
                  <c:v>27969</c:v>
                </c:pt>
                <c:pt idx="64">
                  <c:v>27970</c:v>
                </c:pt>
                <c:pt idx="65">
                  <c:v>27971</c:v>
                </c:pt>
                <c:pt idx="66">
                  <c:v>27972</c:v>
                </c:pt>
                <c:pt idx="67">
                  <c:v>27978</c:v>
                </c:pt>
                <c:pt idx="68">
                  <c:v>27979</c:v>
                </c:pt>
                <c:pt idx="69">
                  <c:v>27987</c:v>
                </c:pt>
                <c:pt idx="70">
                  <c:v>27988</c:v>
                </c:pt>
                <c:pt idx="71">
                  <c:v>27996</c:v>
                </c:pt>
                <c:pt idx="72">
                  <c:v>27998</c:v>
                </c:pt>
                <c:pt idx="73">
                  <c:v>27999</c:v>
                </c:pt>
                <c:pt idx="74">
                  <c:v>28000</c:v>
                </c:pt>
                <c:pt idx="75">
                  <c:v>28003</c:v>
                </c:pt>
                <c:pt idx="76">
                  <c:v>28003</c:v>
                </c:pt>
                <c:pt idx="77">
                  <c:v>28006</c:v>
                </c:pt>
                <c:pt idx="78">
                  <c:v>28006</c:v>
                </c:pt>
                <c:pt idx="79">
                  <c:v>28007</c:v>
                </c:pt>
                <c:pt idx="80">
                  <c:v>28007</c:v>
                </c:pt>
                <c:pt idx="81">
                  <c:v>28009</c:v>
                </c:pt>
                <c:pt idx="82">
                  <c:v>28010</c:v>
                </c:pt>
                <c:pt idx="83">
                  <c:v>28012</c:v>
                </c:pt>
                <c:pt idx="84">
                  <c:v>28013</c:v>
                </c:pt>
                <c:pt idx="85">
                  <c:v>28019</c:v>
                </c:pt>
                <c:pt idx="86">
                  <c:v>28023</c:v>
                </c:pt>
                <c:pt idx="87">
                  <c:v>28029</c:v>
                </c:pt>
                <c:pt idx="88">
                  <c:v>28029</c:v>
                </c:pt>
                <c:pt idx="89">
                  <c:v>28030</c:v>
                </c:pt>
                <c:pt idx="90">
                  <c:v>28030</c:v>
                </c:pt>
                <c:pt idx="91">
                  <c:v>28031</c:v>
                </c:pt>
                <c:pt idx="92">
                  <c:v>28039</c:v>
                </c:pt>
                <c:pt idx="93">
                  <c:v>28040</c:v>
                </c:pt>
                <c:pt idx="94">
                  <c:v>28049</c:v>
                </c:pt>
                <c:pt idx="95">
                  <c:v>28053</c:v>
                </c:pt>
                <c:pt idx="96">
                  <c:v>28057</c:v>
                </c:pt>
                <c:pt idx="97">
                  <c:v>28057</c:v>
                </c:pt>
                <c:pt idx="98">
                  <c:v>28062</c:v>
                </c:pt>
                <c:pt idx="99">
                  <c:v>28075</c:v>
                </c:pt>
                <c:pt idx="100">
                  <c:v>28078</c:v>
                </c:pt>
                <c:pt idx="101">
                  <c:v>28083</c:v>
                </c:pt>
                <c:pt idx="102">
                  <c:v>28084</c:v>
                </c:pt>
                <c:pt idx="103">
                  <c:v>28090</c:v>
                </c:pt>
                <c:pt idx="104">
                  <c:v>28091</c:v>
                </c:pt>
                <c:pt idx="105">
                  <c:v>28092</c:v>
                </c:pt>
                <c:pt idx="106">
                  <c:v>28100</c:v>
                </c:pt>
                <c:pt idx="107">
                  <c:v>28104</c:v>
                </c:pt>
                <c:pt idx="108">
                  <c:v>28108</c:v>
                </c:pt>
                <c:pt idx="109">
                  <c:v>28113</c:v>
                </c:pt>
                <c:pt idx="110">
                  <c:v>28119</c:v>
                </c:pt>
                <c:pt idx="111">
                  <c:v>28124</c:v>
                </c:pt>
              </c:numCache>
            </c:numRef>
          </c:xVal>
          <c:yVal>
            <c:numRef>
              <c:f>'[interception.xlsx]single events'!$BI$11:$BI$122</c:f>
              <c:numCache>
                <c:formatCode>General</c:formatCode>
                <c:ptCount val="112"/>
                <c:pt idx="0">
                  <c:v>849.5</c:v>
                </c:pt>
                <c:pt idx="1">
                  <c:v>1986.5</c:v>
                </c:pt>
                <c:pt idx="2">
                  <c:v>2381</c:v>
                </c:pt>
                <c:pt idx="3">
                  <c:v>2400.54</c:v>
                </c:pt>
                <c:pt idx="4">
                  <c:v>3093.84</c:v>
                </c:pt>
                <c:pt idx="5">
                  <c:v>3095.9160000000002</c:v>
                </c:pt>
                <c:pt idx="6">
                  <c:v>3142.6760000000004</c:v>
                </c:pt>
                <c:pt idx="7">
                  <c:v>3162.2160000000003</c:v>
                </c:pt>
                <c:pt idx="8">
                  <c:v>9783.2160000000003</c:v>
                </c:pt>
                <c:pt idx="9">
                  <c:v>9785.2919999999995</c:v>
                </c:pt>
                <c:pt idx="10">
                  <c:v>9787.3679999999986</c:v>
                </c:pt>
                <c:pt idx="11">
                  <c:v>10753.467999999999</c:v>
                </c:pt>
                <c:pt idx="12">
                  <c:v>10755.543999999998</c:v>
                </c:pt>
                <c:pt idx="13">
                  <c:v>10757.619999999997</c:v>
                </c:pt>
                <c:pt idx="14">
                  <c:v>12118.619999999997</c:v>
                </c:pt>
                <c:pt idx="15">
                  <c:v>13329.619999999997</c:v>
                </c:pt>
                <c:pt idx="16">
                  <c:v>13331.695999999996</c:v>
                </c:pt>
                <c:pt idx="17">
                  <c:v>15175.695999999996</c:v>
                </c:pt>
                <c:pt idx="18">
                  <c:v>15177.771999999995</c:v>
                </c:pt>
                <c:pt idx="19">
                  <c:v>17521.771999999997</c:v>
                </c:pt>
                <c:pt idx="20">
                  <c:v>17523.847999999998</c:v>
                </c:pt>
                <c:pt idx="21">
                  <c:v>21326.847999999998</c:v>
                </c:pt>
                <c:pt idx="22">
                  <c:v>21328.923999999999</c:v>
                </c:pt>
                <c:pt idx="23">
                  <c:v>21331</c:v>
                </c:pt>
                <c:pt idx="24">
                  <c:v>32388</c:v>
                </c:pt>
                <c:pt idx="25">
                  <c:v>32422.76</c:v>
                </c:pt>
                <c:pt idx="26">
                  <c:v>35143.759999999995</c:v>
                </c:pt>
                <c:pt idx="27">
                  <c:v>35180.829999999994</c:v>
                </c:pt>
                <c:pt idx="28">
                  <c:v>38920.829999999994</c:v>
                </c:pt>
                <c:pt idx="29">
                  <c:v>44595.829999999994</c:v>
                </c:pt>
                <c:pt idx="30">
                  <c:v>49918.829999999994</c:v>
                </c:pt>
                <c:pt idx="31">
                  <c:v>49921.115999999995</c:v>
                </c:pt>
                <c:pt idx="32">
                  <c:v>50244.415999999997</c:v>
                </c:pt>
                <c:pt idx="33">
                  <c:v>50281.485999999997</c:v>
                </c:pt>
                <c:pt idx="34">
                  <c:v>50283.771999999997</c:v>
                </c:pt>
                <c:pt idx="35">
                  <c:v>52026.771999999997</c:v>
                </c:pt>
                <c:pt idx="36">
                  <c:v>54285.771999999997</c:v>
                </c:pt>
                <c:pt idx="37">
                  <c:v>58519.771999999997</c:v>
                </c:pt>
                <c:pt idx="38">
                  <c:v>59015.072</c:v>
                </c:pt>
                <c:pt idx="39">
                  <c:v>59431.572</c:v>
                </c:pt>
                <c:pt idx="40">
                  <c:v>69885.572</c:v>
                </c:pt>
                <c:pt idx="41">
                  <c:v>69887.857999999993</c:v>
                </c:pt>
                <c:pt idx="42">
                  <c:v>69966.217999999993</c:v>
                </c:pt>
                <c:pt idx="43">
                  <c:v>69968.503999999986</c:v>
                </c:pt>
                <c:pt idx="44">
                  <c:v>75970.503999999986</c:v>
                </c:pt>
                <c:pt idx="45">
                  <c:v>76406.303999999989</c:v>
                </c:pt>
                <c:pt idx="46">
                  <c:v>76455.863999999987</c:v>
                </c:pt>
                <c:pt idx="47">
                  <c:v>77335.763999999981</c:v>
                </c:pt>
                <c:pt idx="48">
                  <c:v>77338.049999999974</c:v>
                </c:pt>
                <c:pt idx="49">
                  <c:v>77340.335999999967</c:v>
                </c:pt>
                <c:pt idx="50">
                  <c:v>77342.621999999959</c:v>
                </c:pt>
                <c:pt idx="51">
                  <c:v>77344.907999999952</c:v>
                </c:pt>
                <c:pt idx="52">
                  <c:v>77365.897999999957</c:v>
                </c:pt>
                <c:pt idx="53">
                  <c:v>81803.897999999957</c:v>
                </c:pt>
                <c:pt idx="54">
                  <c:v>81805.960999999952</c:v>
                </c:pt>
                <c:pt idx="55">
                  <c:v>82647.260999999955</c:v>
                </c:pt>
                <c:pt idx="56">
                  <c:v>85436.260999999955</c:v>
                </c:pt>
                <c:pt idx="57">
                  <c:v>85846.660999999949</c:v>
                </c:pt>
                <c:pt idx="58">
                  <c:v>85866.060999999943</c:v>
                </c:pt>
                <c:pt idx="59">
                  <c:v>85868.123999999938</c:v>
                </c:pt>
                <c:pt idx="60">
                  <c:v>85972.323999999935</c:v>
                </c:pt>
                <c:pt idx="61">
                  <c:v>86382.723999999929</c:v>
                </c:pt>
                <c:pt idx="62">
                  <c:v>88671.723999999929</c:v>
                </c:pt>
                <c:pt idx="63">
                  <c:v>92921.723999999929</c:v>
                </c:pt>
                <c:pt idx="64">
                  <c:v>93161.723999999929</c:v>
                </c:pt>
                <c:pt idx="65">
                  <c:v>93514.823999999935</c:v>
                </c:pt>
                <c:pt idx="66">
                  <c:v>93588.883999999933</c:v>
                </c:pt>
                <c:pt idx="67">
                  <c:v>94079.383999999933</c:v>
                </c:pt>
                <c:pt idx="68">
                  <c:v>95107.383999999933</c:v>
                </c:pt>
                <c:pt idx="69">
                  <c:v>95166.973999999929</c:v>
                </c:pt>
                <c:pt idx="70">
                  <c:v>97218.973999999929</c:v>
                </c:pt>
                <c:pt idx="71">
                  <c:v>99071.973999999929</c:v>
                </c:pt>
                <c:pt idx="72">
                  <c:v>99074.036999999924</c:v>
                </c:pt>
                <c:pt idx="73">
                  <c:v>99649.036999999924</c:v>
                </c:pt>
                <c:pt idx="74">
                  <c:v>100098.93699999992</c:v>
                </c:pt>
                <c:pt idx="75">
                  <c:v>100100.99999999991</c:v>
                </c:pt>
                <c:pt idx="76">
                  <c:v>103635.99999999991</c:v>
                </c:pt>
                <c:pt idx="77">
                  <c:v>103638.06299999991</c:v>
                </c:pt>
                <c:pt idx="78">
                  <c:v>104029.06299999991</c:v>
                </c:pt>
                <c:pt idx="79">
                  <c:v>104063.5729999999</c:v>
                </c:pt>
                <c:pt idx="80">
                  <c:v>104859.9729999999</c:v>
                </c:pt>
                <c:pt idx="81">
                  <c:v>104894.48299999989</c:v>
                </c:pt>
                <c:pt idx="82">
                  <c:v>105030.38299999989</c:v>
                </c:pt>
                <c:pt idx="83">
                  <c:v>105032.44599999988</c:v>
                </c:pt>
                <c:pt idx="84">
                  <c:v>105034.50899999987</c:v>
                </c:pt>
                <c:pt idx="85">
                  <c:v>105036.57199999987</c:v>
                </c:pt>
                <c:pt idx="86">
                  <c:v>105096.16199999987</c:v>
                </c:pt>
                <c:pt idx="87">
                  <c:v>105098.23799999987</c:v>
                </c:pt>
                <c:pt idx="88">
                  <c:v>105252.13799999986</c:v>
                </c:pt>
                <c:pt idx="89">
                  <c:v>105271.67799999985</c:v>
                </c:pt>
                <c:pt idx="90">
                  <c:v>105273.75399999986</c:v>
                </c:pt>
                <c:pt idx="91">
                  <c:v>112094.75399999986</c:v>
                </c:pt>
                <c:pt idx="92">
                  <c:v>112141.51399999985</c:v>
                </c:pt>
                <c:pt idx="93">
                  <c:v>112364.91399999984</c:v>
                </c:pt>
                <c:pt idx="94">
                  <c:v>112411.67399999984</c:v>
                </c:pt>
                <c:pt idx="95">
                  <c:v>112616.87399999984</c:v>
                </c:pt>
                <c:pt idx="96">
                  <c:v>112618.94999999984</c:v>
                </c:pt>
                <c:pt idx="97">
                  <c:v>113903.94999999984</c:v>
                </c:pt>
                <c:pt idx="98">
                  <c:v>114941.94999999984</c:v>
                </c:pt>
                <c:pt idx="99">
                  <c:v>115298.14999999983</c:v>
                </c:pt>
                <c:pt idx="100">
                  <c:v>117461.14999999983</c:v>
                </c:pt>
                <c:pt idx="101">
                  <c:v>117463.22599999984</c:v>
                </c:pt>
                <c:pt idx="102">
                  <c:v>117800.72599999984</c:v>
                </c:pt>
                <c:pt idx="103">
                  <c:v>117954.62599999983</c:v>
                </c:pt>
                <c:pt idx="104">
                  <c:v>117963.15999999983</c:v>
                </c:pt>
                <c:pt idx="105">
                  <c:v>119454.15999999983</c:v>
                </c:pt>
                <c:pt idx="106">
                  <c:v>120566.15999999983</c:v>
                </c:pt>
                <c:pt idx="107">
                  <c:v>123127.15999999983</c:v>
                </c:pt>
                <c:pt idx="108">
                  <c:v>123521.65999999983</c:v>
                </c:pt>
                <c:pt idx="109">
                  <c:v>125422.65999999983</c:v>
                </c:pt>
                <c:pt idx="110">
                  <c:v>128803.65999999983</c:v>
                </c:pt>
                <c:pt idx="111">
                  <c:v>129104.55999999982</c:v>
                </c:pt>
              </c:numCache>
            </c:numRef>
          </c:yVal>
          <c:smooth val="1"/>
          <c:extLst>
            <c:ext xmlns:c16="http://schemas.microsoft.com/office/drawing/2014/chart" uri="{C3380CC4-5D6E-409C-BE32-E72D297353CC}">
              <c16:uniqueId val="{00000003-9E39-47C2-AF0B-1DDCD8498F04}"/>
            </c:ext>
          </c:extLst>
        </c:ser>
        <c:ser>
          <c:idx val="4"/>
          <c:order val="4"/>
          <c:tx>
            <c:strRef>
              <c:f>'[interception.xlsx]single events'!$BJ$10</c:f>
              <c:strCache>
                <c:ptCount val="1"/>
                <c:pt idx="0">
                  <c:v>100% decid.</c:v>
                </c:pt>
              </c:strCache>
            </c:strRef>
          </c:tx>
          <c:spPr>
            <a:ln w="19050" cap="rnd">
              <a:solidFill>
                <a:schemeClr val="accent5"/>
              </a:solidFill>
              <a:round/>
            </a:ln>
            <a:effectLst/>
          </c:spPr>
          <c:marker>
            <c:symbol val="none"/>
          </c:marker>
          <c:xVal>
            <c:numRef>
              <c:f>'[interception.xlsx]single events'!$BE$11:$BE$122</c:f>
              <c:numCache>
                <c:formatCode>m/d;@</c:formatCode>
                <c:ptCount val="112"/>
                <c:pt idx="0">
                  <c:v>27761</c:v>
                </c:pt>
                <c:pt idx="1">
                  <c:v>27766</c:v>
                </c:pt>
                <c:pt idx="2">
                  <c:v>27770</c:v>
                </c:pt>
                <c:pt idx="3">
                  <c:v>27772</c:v>
                </c:pt>
                <c:pt idx="4">
                  <c:v>27772</c:v>
                </c:pt>
                <c:pt idx="5">
                  <c:v>27775</c:v>
                </c:pt>
                <c:pt idx="6">
                  <c:v>27779</c:v>
                </c:pt>
                <c:pt idx="7">
                  <c:v>27783</c:v>
                </c:pt>
                <c:pt idx="8">
                  <c:v>27784</c:v>
                </c:pt>
                <c:pt idx="9">
                  <c:v>27791</c:v>
                </c:pt>
                <c:pt idx="10">
                  <c:v>27791</c:v>
                </c:pt>
                <c:pt idx="11">
                  <c:v>27795</c:v>
                </c:pt>
                <c:pt idx="12">
                  <c:v>27801</c:v>
                </c:pt>
                <c:pt idx="13">
                  <c:v>27807</c:v>
                </c:pt>
                <c:pt idx="14">
                  <c:v>27808</c:v>
                </c:pt>
                <c:pt idx="15">
                  <c:v>27811</c:v>
                </c:pt>
                <c:pt idx="16">
                  <c:v>27812</c:v>
                </c:pt>
                <c:pt idx="17">
                  <c:v>27824</c:v>
                </c:pt>
                <c:pt idx="18">
                  <c:v>27827</c:v>
                </c:pt>
                <c:pt idx="19">
                  <c:v>27827</c:v>
                </c:pt>
                <c:pt idx="20">
                  <c:v>27828</c:v>
                </c:pt>
                <c:pt idx="21">
                  <c:v>27831</c:v>
                </c:pt>
                <c:pt idx="22">
                  <c:v>27832</c:v>
                </c:pt>
                <c:pt idx="23">
                  <c:v>27833</c:v>
                </c:pt>
                <c:pt idx="24">
                  <c:v>27834</c:v>
                </c:pt>
                <c:pt idx="25">
                  <c:v>27839</c:v>
                </c:pt>
                <c:pt idx="26">
                  <c:v>27839</c:v>
                </c:pt>
                <c:pt idx="27">
                  <c:v>27843</c:v>
                </c:pt>
                <c:pt idx="28">
                  <c:v>27845</c:v>
                </c:pt>
                <c:pt idx="29">
                  <c:v>27848</c:v>
                </c:pt>
                <c:pt idx="30">
                  <c:v>27849</c:v>
                </c:pt>
                <c:pt idx="31">
                  <c:v>27854</c:v>
                </c:pt>
                <c:pt idx="32">
                  <c:v>27861</c:v>
                </c:pt>
                <c:pt idx="33">
                  <c:v>27863</c:v>
                </c:pt>
                <c:pt idx="34">
                  <c:v>27871</c:v>
                </c:pt>
                <c:pt idx="35">
                  <c:v>27874</c:v>
                </c:pt>
                <c:pt idx="36">
                  <c:v>27879</c:v>
                </c:pt>
                <c:pt idx="37">
                  <c:v>27886</c:v>
                </c:pt>
                <c:pt idx="38">
                  <c:v>27888</c:v>
                </c:pt>
                <c:pt idx="39">
                  <c:v>27890</c:v>
                </c:pt>
                <c:pt idx="40">
                  <c:v>27893</c:v>
                </c:pt>
                <c:pt idx="41">
                  <c:v>27895</c:v>
                </c:pt>
                <c:pt idx="42">
                  <c:v>27896</c:v>
                </c:pt>
                <c:pt idx="43">
                  <c:v>27898</c:v>
                </c:pt>
                <c:pt idx="44">
                  <c:v>27902</c:v>
                </c:pt>
                <c:pt idx="45">
                  <c:v>27906</c:v>
                </c:pt>
                <c:pt idx="46">
                  <c:v>27909</c:v>
                </c:pt>
                <c:pt idx="47">
                  <c:v>27912</c:v>
                </c:pt>
                <c:pt idx="48">
                  <c:v>27913</c:v>
                </c:pt>
                <c:pt idx="49">
                  <c:v>27915</c:v>
                </c:pt>
                <c:pt idx="50">
                  <c:v>27920</c:v>
                </c:pt>
                <c:pt idx="51">
                  <c:v>27927</c:v>
                </c:pt>
                <c:pt idx="52">
                  <c:v>27929</c:v>
                </c:pt>
                <c:pt idx="53">
                  <c:v>27930</c:v>
                </c:pt>
                <c:pt idx="54">
                  <c:v>27938</c:v>
                </c:pt>
                <c:pt idx="55">
                  <c:v>27941</c:v>
                </c:pt>
                <c:pt idx="56">
                  <c:v>27944</c:v>
                </c:pt>
                <c:pt idx="57">
                  <c:v>27954</c:v>
                </c:pt>
                <c:pt idx="58">
                  <c:v>27957</c:v>
                </c:pt>
                <c:pt idx="59">
                  <c:v>27958</c:v>
                </c:pt>
                <c:pt idx="60">
                  <c:v>27962</c:v>
                </c:pt>
                <c:pt idx="61">
                  <c:v>27964</c:v>
                </c:pt>
                <c:pt idx="62">
                  <c:v>27968</c:v>
                </c:pt>
                <c:pt idx="63">
                  <c:v>27969</c:v>
                </c:pt>
                <c:pt idx="64">
                  <c:v>27970</c:v>
                </c:pt>
                <c:pt idx="65">
                  <c:v>27971</c:v>
                </c:pt>
                <c:pt idx="66">
                  <c:v>27972</c:v>
                </c:pt>
                <c:pt idx="67">
                  <c:v>27978</c:v>
                </c:pt>
                <c:pt idx="68">
                  <c:v>27979</c:v>
                </c:pt>
                <c:pt idx="69">
                  <c:v>27987</c:v>
                </c:pt>
                <c:pt idx="70">
                  <c:v>27988</c:v>
                </c:pt>
                <c:pt idx="71">
                  <c:v>27996</c:v>
                </c:pt>
                <c:pt idx="72">
                  <c:v>27998</c:v>
                </c:pt>
                <c:pt idx="73">
                  <c:v>27999</c:v>
                </c:pt>
                <c:pt idx="74">
                  <c:v>28000</c:v>
                </c:pt>
                <c:pt idx="75">
                  <c:v>28003</c:v>
                </c:pt>
                <c:pt idx="76">
                  <c:v>28003</c:v>
                </c:pt>
                <c:pt idx="77">
                  <c:v>28006</c:v>
                </c:pt>
                <c:pt idx="78">
                  <c:v>28006</c:v>
                </c:pt>
                <c:pt idx="79">
                  <c:v>28007</c:v>
                </c:pt>
                <c:pt idx="80">
                  <c:v>28007</c:v>
                </c:pt>
                <c:pt idx="81">
                  <c:v>28009</c:v>
                </c:pt>
                <c:pt idx="82">
                  <c:v>28010</c:v>
                </c:pt>
                <c:pt idx="83">
                  <c:v>28012</c:v>
                </c:pt>
                <c:pt idx="84">
                  <c:v>28013</c:v>
                </c:pt>
                <c:pt idx="85">
                  <c:v>28019</c:v>
                </c:pt>
                <c:pt idx="86">
                  <c:v>28023</c:v>
                </c:pt>
                <c:pt idx="87">
                  <c:v>28029</c:v>
                </c:pt>
                <c:pt idx="88">
                  <c:v>28029</c:v>
                </c:pt>
                <c:pt idx="89">
                  <c:v>28030</c:v>
                </c:pt>
                <c:pt idx="90">
                  <c:v>28030</c:v>
                </c:pt>
                <c:pt idx="91">
                  <c:v>28031</c:v>
                </c:pt>
                <c:pt idx="92">
                  <c:v>28039</c:v>
                </c:pt>
                <c:pt idx="93">
                  <c:v>28040</c:v>
                </c:pt>
                <c:pt idx="94">
                  <c:v>28049</c:v>
                </c:pt>
                <c:pt idx="95">
                  <c:v>28053</c:v>
                </c:pt>
                <c:pt idx="96">
                  <c:v>28057</c:v>
                </c:pt>
                <c:pt idx="97">
                  <c:v>28057</c:v>
                </c:pt>
                <c:pt idx="98">
                  <c:v>28062</c:v>
                </c:pt>
                <c:pt idx="99">
                  <c:v>28075</c:v>
                </c:pt>
                <c:pt idx="100">
                  <c:v>28078</c:v>
                </c:pt>
                <c:pt idx="101">
                  <c:v>28083</c:v>
                </c:pt>
                <c:pt idx="102">
                  <c:v>28084</c:v>
                </c:pt>
                <c:pt idx="103">
                  <c:v>28090</c:v>
                </c:pt>
                <c:pt idx="104">
                  <c:v>28091</c:v>
                </c:pt>
                <c:pt idx="105">
                  <c:v>28092</c:v>
                </c:pt>
                <c:pt idx="106">
                  <c:v>28100</c:v>
                </c:pt>
                <c:pt idx="107">
                  <c:v>28104</c:v>
                </c:pt>
                <c:pt idx="108">
                  <c:v>28108</c:v>
                </c:pt>
                <c:pt idx="109">
                  <c:v>28113</c:v>
                </c:pt>
                <c:pt idx="110">
                  <c:v>28119</c:v>
                </c:pt>
                <c:pt idx="111">
                  <c:v>28124</c:v>
                </c:pt>
              </c:numCache>
            </c:numRef>
          </c:xVal>
          <c:yVal>
            <c:numRef>
              <c:f>'[interception.xlsx]single events'!$BJ$11:$BJ$122</c:f>
              <c:numCache>
                <c:formatCode>General</c:formatCode>
                <c:ptCount val="112"/>
                <c:pt idx="0">
                  <c:v>602.29999999999995</c:v>
                </c:pt>
                <c:pt idx="1">
                  <c:v>1428.9</c:v>
                </c:pt>
                <c:pt idx="2">
                  <c:v>1690.2</c:v>
                </c:pt>
                <c:pt idx="3">
                  <c:v>1700.23</c:v>
                </c:pt>
                <c:pt idx="4">
                  <c:v>2182.83</c:v>
                </c:pt>
                <c:pt idx="5">
                  <c:v>2183.7543000000001</c:v>
                </c:pt>
                <c:pt idx="6">
                  <c:v>2209.3343</c:v>
                </c:pt>
                <c:pt idx="7">
                  <c:v>2219.3643000000002</c:v>
                </c:pt>
                <c:pt idx="8">
                  <c:v>7778.3643000000002</c:v>
                </c:pt>
                <c:pt idx="9">
                  <c:v>7779.2885999999999</c:v>
                </c:pt>
                <c:pt idx="10">
                  <c:v>7780.2128999999995</c:v>
                </c:pt>
                <c:pt idx="11">
                  <c:v>8472.9128999999994</c:v>
                </c:pt>
                <c:pt idx="12">
                  <c:v>8473.8371999999999</c:v>
                </c:pt>
                <c:pt idx="13">
                  <c:v>8474.7615000000005</c:v>
                </c:pt>
                <c:pt idx="14">
                  <c:v>9479.7615000000005</c:v>
                </c:pt>
                <c:pt idx="15">
                  <c:v>10365.0615</c:v>
                </c:pt>
                <c:pt idx="16">
                  <c:v>10365.9858</c:v>
                </c:pt>
                <c:pt idx="17">
                  <c:v>11762.9858</c:v>
                </c:pt>
                <c:pt idx="18">
                  <c:v>11763.910100000001</c:v>
                </c:pt>
                <c:pt idx="19">
                  <c:v>13572.910100000001</c:v>
                </c:pt>
                <c:pt idx="20">
                  <c:v>13573.834400000002</c:v>
                </c:pt>
                <c:pt idx="21">
                  <c:v>16624.8344</c:v>
                </c:pt>
                <c:pt idx="22">
                  <c:v>16625.758699999998</c:v>
                </c:pt>
                <c:pt idx="23">
                  <c:v>16626.682999999997</c:v>
                </c:pt>
                <c:pt idx="24">
                  <c:v>26320.682999999997</c:v>
                </c:pt>
                <c:pt idx="25">
                  <c:v>26339.182999999997</c:v>
                </c:pt>
                <c:pt idx="26">
                  <c:v>28465.182999999997</c:v>
                </c:pt>
                <c:pt idx="27">
                  <c:v>28488.302999999996</c:v>
                </c:pt>
                <c:pt idx="28">
                  <c:v>31185.302999999996</c:v>
                </c:pt>
                <c:pt idx="29">
                  <c:v>35334.303</c:v>
                </c:pt>
                <c:pt idx="30">
                  <c:v>39217.303</c:v>
                </c:pt>
                <c:pt idx="31">
                  <c:v>39218.648000000001</c:v>
                </c:pt>
                <c:pt idx="32">
                  <c:v>39434.347999999998</c:v>
                </c:pt>
                <c:pt idx="33">
                  <c:v>39457.468000000001</c:v>
                </c:pt>
                <c:pt idx="34">
                  <c:v>39458.813000000002</c:v>
                </c:pt>
                <c:pt idx="35">
                  <c:v>40686.813000000002</c:v>
                </c:pt>
                <c:pt idx="36">
                  <c:v>42290.813000000002</c:v>
                </c:pt>
                <c:pt idx="37">
                  <c:v>45356.813000000002</c:v>
                </c:pt>
                <c:pt idx="38">
                  <c:v>45691.913</c:v>
                </c:pt>
                <c:pt idx="39">
                  <c:v>45972.112999999998</c:v>
                </c:pt>
                <c:pt idx="40">
                  <c:v>53778.112999999998</c:v>
                </c:pt>
                <c:pt idx="41">
                  <c:v>53779.457999999999</c:v>
                </c:pt>
                <c:pt idx="42">
                  <c:v>53829.457999999999</c:v>
                </c:pt>
                <c:pt idx="43">
                  <c:v>53830.803</c:v>
                </c:pt>
                <c:pt idx="44">
                  <c:v>58227.803</c:v>
                </c:pt>
                <c:pt idx="45">
                  <c:v>58521.402999999998</c:v>
                </c:pt>
                <c:pt idx="46">
                  <c:v>58552.593000000001</c:v>
                </c:pt>
                <c:pt idx="47">
                  <c:v>59159.093000000001</c:v>
                </c:pt>
                <c:pt idx="48">
                  <c:v>59160.438000000002</c:v>
                </c:pt>
                <c:pt idx="49">
                  <c:v>59161.783000000003</c:v>
                </c:pt>
                <c:pt idx="50">
                  <c:v>59163.128000000004</c:v>
                </c:pt>
                <c:pt idx="51">
                  <c:v>59164.473000000005</c:v>
                </c:pt>
                <c:pt idx="52">
                  <c:v>59177.403000000006</c:v>
                </c:pt>
                <c:pt idx="53">
                  <c:v>62396.403000000006</c:v>
                </c:pt>
                <c:pt idx="54">
                  <c:v>62397.302100000008</c:v>
                </c:pt>
                <c:pt idx="55">
                  <c:v>62983.20210000001</c:v>
                </c:pt>
                <c:pt idx="56">
                  <c:v>65131.20210000001</c:v>
                </c:pt>
                <c:pt idx="57">
                  <c:v>65399.20210000001</c:v>
                </c:pt>
                <c:pt idx="58">
                  <c:v>65408.95610000001</c:v>
                </c:pt>
                <c:pt idx="59">
                  <c:v>65409.855200000013</c:v>
                </c:pt>
                <c:pt idx="60">
                  <c:v>65469.935200000014</c:v>
                </c:pt>
                <c:pt idx="61">
                  <c:v>65737.935200000007</c:v>
                </c:pt>
                <c:pt idx="62">
                  <c:v>67472.935200000007</c:v>
                </c:pt>
                <c:pt idx="63">
                  <c:v>70859.935200000007</c:v>
                </c:pt>
                <c:pt idx="64">
                  <c:v>71009.135200000004</c:v>
                </c:pt>
                <c:pt idx="65">
                  <c:v>71236.435200000007</c:v>
                </c:pt>
                <c:pt idx="66">
                  <c:v>71277.825200000007</c:v>
                </c:pt>
                <c:pt idx="67">
                  <c:v>71603.425200000012</c:v>
                </c:pt>
                <c:pt idx="68">
                  <c:v>72332.025200000018</c:v>
                </c:pt>
                <c:pt idx="69">
                  <c:v>72364.705200000011</c:v>
                </c:pt>
                <c:pt idx="70">
                  <c:v>73907.705200000011</c:v>
                </c:pt>
                <c:pt idx="71">
                  <c:v>75288.705200000011</c:v>
                </c:pt>
                <c:pt idx="72">
                  <c:v>75289.604300000006</c:v>
                </c:pt>
                <c:pt idx="73">
                  <c:v>75676.704300000012</c:v>
                </c:pt>
                <c:pt idx="74">
                  <c:v>75973.004300000015</c:v>
                </c:pt>
                <c:pt idx="75">
                  <c:v>75973.90340000001</c:v>
                </c:pt>
                <c:pt idx="76">
                  <c:v>78748.90340000001</c:v>
                </c:pt>
                <c:pt idx="77">
                  <c:v>78749.802500000005</c:v>
                </c:pt>
                <c:pt idx="78">
                  <c:v>79004.002500000002</c:v>
                </c:pt>
                <c:pt idx="79">
                  <c:v>79022.002500000002</c:v>
                </c:pt>
                <c:pt idx="80">
                  <c:v>79573.902499999997</c:v>
                </c:pt>
                <c:pt idx="81">
                  <c:v>79591.902499999997</c:v>
                </c:pt>
                <c:pt idx="82">
                  <c:v>79672.122499999998</c:v>
                </c:pt>
                <c:pt idx="83">
                  <c:v>79673.021599999993</c:v>
                </c:pt>
                <c:pt idx="84">
                  <c:v>79673.920699999988</c:v>
                </c:pt>
                <c:pt idx="85">
                  <c:v>79674.819799999983</c:v>
                </c:pt>
                <c:pt idx="86">
                  <c:v>79707.499799999976</c:v>
                </c:pt>
                <c:pt idx="87">
                  <c:v>79708.424099999975</c:v>
                </c:pt>
                <c:pt idx="88">
                  <c:v>79802.014099999971</c:v>
                </c:pt>
                <c:pt idx="89">
                  <c:v>79812.04409999997</c:v>
                </c:pt>
                <c:pt idx="90">
                  <c:v>79812.968399999969</c:v>
                </c:pt>
                <c:pt idx="91">
                  <c:v>85553.968399999969</c:v>
                </c:pt>
                <c:pt idx="92">
                  <c:v>85579.548399999971</c:v>
                </c:pt>
                <c:pt idx="93">
                  <c:v>85720.048399999971</c:v>
                </c:pt>
                <c:pt idx="94">
                  <c:v>85745.628399999972</c:v>
                </c:pt>
                <c:pt idx="95">
                  <c:v>85873.728399999978</c:v>
                </c:pt>
                <c:pt idx="96">
                  <c:v>85874.652699999977</c:v>
                </c:pt>
                <c:pt idx="97">
                  <c:v>86819.252699999983</c:v>
                </c:pt>
                <c:pt idx="98">
                  <c:v>87568.252699999983</c:v>
                </c:pt>
                <c:pt idx="99">
                  <c:v>87801.95269999998</c:v>
                </c:pt>
                <c:pt idx="100">
                  <c:v>89460.95269999998</c:v>
                </c:pt>
                <c:pt idx="101">
                  <c:v>89461.876999999979</c:v>
                </c:pt>
                <c:pt idx="102">
                  <c:v>89682.176999999981</c:v>
                </c:pt>
                <c:pt idx="103">
                  <c:v>89775.766999999978</c:v>
                </c:pt>
                <c:pt idx="104">
                  <c:v>89779.926999999981</c:v>
                </c:pt>
                <c:pt idx="105">
                  <c:v>90888.926999999981</c:v>
                </c:pt>
                <c:pt idx="106">
                  <c:v>91695.826999999976</c:v>
                </c:pt>
                <c:pt idx="107">
                  <c:v>93686.826999999976</c:v>
                </c:pt>
                <c:pt idx="108">
                  <c:v>93948.126999999979</c:v>
                </c:pt>
                <c:pt idx="109">
                  <c:v>95391.126999999979</c:v>
                </c:pt>
                <c:pt idx="110">
                  <c:v>98078.126999999979</c:v>
                </c:pt>
                <c:pt idx="111">
                  <c:v>98272.326999999976</c:v>
                </c:pt>
              </c:numCache>
            </c:numRef>
          </c:yVal>
          <c:smooth val="1"/>
          <c:extLst>
            <c:ext xmlns:c16="http://schemas.microsoft.com/office/drawing/2014/chart" uri="{C3380CC4-5D6E-409C-BE32-E72D297353CC}">
              <c16:uniqueId val="{00000004-9E39-47C2-AF0B-1DDCD8498F04}"/>
            </c:ext>
          </c:extLst>
        </c:ser>
        <c:dLbls>
          <c:showLegendKey val="0"/>
          <c:showVal val="0"/>
          <c:showCatName val="0"/>
          <c:showSerName val="0"/>
          <c:showPercent val="0"/>
          <c:showBubbleSize val="0"/>
        </c:dLbls>
        <c:axId val="545716264"/>
        <c:axId val="545713912"/>
      </c:scatterChart>
      <c:valAx>
        <c:axId val="545716264"/>
        <c:scaling>
          <c:orientation val="minMax"/>
        </c:scaling>
        <c:delete val="0"/>
        <c:axPos val="b"/>
        <c:majorGridlines>
          <c:spPr>
            <a:ln w="9525" cap="flat" cmpd="sng" algn="ctr">
              <a:solidFill>
                <a:schemeClr val="tx1">
                  <a:lumMod val="15000"/>
                  <a:lumOff val="85000"/>
                </a:schemeClr>
              </a:solidFill>
              <a:round/>
            </a:ln>
            <a:effectLst/>
          </c:spPr>
        </c:majorGridlines>
        <c:numFmt formatCode="m/d;@"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5713912"/>
        <c:crosses val="autoZero"/>
        <c:crossBetween val="midCat"/>
      </c:valAx>
      <c:valAx>
        <c:axId val="545713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Cumulative Runoff (ft</a:t>
                </a:r>
                <a:r>
                  <a:rPr lang="en-US" baseline="30000"/>
                  <a:t>3</a:t>
                </a:r>
                <a:r>
                  <a:rPr lang="en-US"/>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571626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0EA3B4-922A-4AA8-B992-6F108D9A04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129</TotalTime>
  <Pages>9</Pages>
  <Words>2331</Words>
  <Characters>13290</Characters>
  <Application>Microsoft Office Word</Application>
  <DocSecurity>4</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Bob</dc:creator>
  <cp:keywords/>
  <dc:description/>
  <cp:lastModifiedBy>Robert Pitt</cp:lastModifiedBy>
  <cp:revision>2</cp:revision>
  <dcterms:created xsi:type="dcterms:W3CDTF">2022-12-10T02:18:00Z</dcterms:created>
  <dcterms:modified xsi:type="dcterms:W3CDTF">2022-12-10T02:18:00Z</dcterms:modified>
</cp:coreProperties>
</file>